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5D" w:rsidRPr="0060375D" w:rsidRDefault="0060375D" w:rsidP="006039CD">
      <w:pPr>
        <w:pStyle w:val="Heading1"/>
        <w:jc w:val="center"/>
      </w:pPr>
      <w:r w:rsidRPr="0060375D">
        <w:t>Case Scenario 1</w:t>
      </w:r>
    </w:p>
    <w:p w:rsidR="0060375D" w:rsidRPr="0060375D" w:rsidRDefault="0060375D" w:rsidP="0060375D">
      <w:pPr>
        <w:spacing w:after="0"/>
      </w:pPr>
    </w:p>
    <w:p w:rsidR="006967F8" w:rsidRDefault="00EA4C9B" w:rsidP="0060375D">
      <w:pPr>
        <w:spacing w:after="0"/>
      </w:pPr>
      <w:r>
        <w:t>3/8/1</w:t>
      </w:r>
      <w:r w:rsidR="006967F8">
        <w:t>3</w:t>
      </w:r>
      <w:r>
        <w:t xml:space="preserve"> H&amp;P</w:t>
      </w:r>
      <w:r w:rsidR="00D04DA5" w:rsidRPr="0060375D">
        <w:t xml:space="preserve"> 68 YR W/M presents w/elevated PSA. P</w:t>
      </w:r>
      <w:r w:rsidR="001759C8">
        <w:t>a</w:t>
      </w:r>
      <w:r w:rsidR="00D04DA5" w:rsidRPr="0060375D">
        <w:t>t</w:t>
      </w:r>
      <w:r w:rsidR="001759C8">
        <w:t>ient</w:t>
      </w:r>
      <w:r w:rsidR="00D04DA5" w:rsidRPr="0060375D">
        <w:t xml:space="preserve"> is a non</w:t>
      </w:r>
      <w:r>
        <w:t>-</w:t>
      </w:r>
      <w:r w:rsidR="00D04DA5" w:rsidRPr="0060375D">
        <w:t>smoker, current alcohol use.</w:t>
      </w:r>
      <w:r w:rsidR="00D04DA5">
        <w:t xml:space="preserve"> </w:t>
      </w:r>
    </w:p>
    <w:p w:rsidR="00EA4C9B" w:rsidRDefault="00EA4C9B" w:rsidP="0060375D">
      <w:pPr>
        <w:spacing w:after="0"/>
      </w:pPr>
      <w:r>
        <w:t>P</w:t>
      </w:r>
      <w:r w:rsidR="00D04DA5">
        <w:t>hys</w:t>
      </w:r>
      <w:r w:rsidR="001759C8">
        <w:t>ical</w:t>
      </w:r>
      <w:r w:rsidR="00D04DA5">
        <w:t xml:space="preserve"> Exam: </w:t>
      </w:r>
      <w:r w:rsidR="00D04DA5" w:rsidRPr="00D04DA5">
        <w:t xml:space="preserve">On digital rectal exam the sphincter tone is normal and there is a 1 cm nodule on </w:t>
      </w:r>
      <w:r w:rsidR="00782002">
        <w:t xml:space="preserve">involving most of </w:t>
      </w:r>
      <w:r w:rsidR="00D04DA5" w:rsidRPr="00D04DA5">
        <w:t xml:space="preserve">the left lateral lobe of the prostate gland, and the prostate is otherwise smooth and firm.  </w:t>
      </w:r>
    </w:p>
    <w:p w:rsidR="00EA4C9B" w:rsidRDefault="00EA4C9B" w:rsidP="0060375D">
      <w:pPr>
        <w:spacing w:after="0"/>
      </w:pPr>
    </w:p>
    <w:p w:rsidR="00D04DA5" w:rsidRDefault="00D04DA5" w:rsidP="0060375D">
      <w:pPr>
        <w:spacing w:after="0"/>
      </w:pPr>
      <w:r w:rsidRPr="00D04DA5">
        <w:t xml:space="preserve"> </w:t>
      </w:r>
      <w:r w:rsidR="00EA4C9B" w:rsidRPr="00EA4C9B">
        <w:t>1/13/1</w:t>
      </w:r>
      <w:r w:rsidR="006967F8">
        <w:t>3</w:t>
      </w:r>
      <w:r w:rsidR="00EA4C9B" w:rsidRPr="00EA4C9B">
        <w:t xml:space="preserve"> PSA: </w:t>
      </w:r>
      <w:proofErr w:type="gramStart"/>
      <w:r w:rsidR="00EA4C9B" w:rsidRPr="00EA4C9B">
        <w:t>3.99 ng/mL</w:t>
      </w:r>
      <w:proofErr w:type="gramEnd"/>
    </w:p>
    <w:p w:rsidR="0060375D" w:rsidRDefault="0060375D" w:rsidP="0060375D">
      <w:pPr>
        <w:spacing w:after="0"/>
      </w:pPr>
    </w:p>
    <w:p w:rsidR="00D04DA5" w:rsidRDefault="00D04DA5" w:rsidP="0060375D">
      <w:pPr>
        <w:spacing w:after="0"/>
      </w:pPr>
      <w:r>
        <w:t>3/8/1</w:t>
      </w:r>
      <w:r w:rsidR="006967F8">
        <w:t>3 TRUS Biopsy</w:t>
      </w:r>
      <w:r>
        <w:t xml:space="preserve"> of prostate: </w:t>
      </w:r>
    </w:p>
    <w:p w:rsidR="00D04DA5" w:rsidRPr="00D04DA5" w:rsidRDefault="00D04DA5" w:rsidP="0060375D">
      <w:pPr>
        <w:spacing w:after="0"/>
      </w:pPr>
      <w:r w:rsidRPr="00D04DA5">
        <w:t xml:space="preserve">Prostate, left, needle biopsy: </w:t>
      </w:r>
    </w:p>
    <w:p w:rsidR="00D04DA5" w:rsidRPr="00D04DA5" w:rsidRDefault="00D04DA5" w:rsidP="0060375D">
      <w:pPr>
        <w:spacing w:after="0"/>
      </w:pPr>
      <w:r w:rsidRPr="00D04DA5">
        <w:t xml:space="preserve">  - Adenocarcinoma, Gleason score 3+4=7, involving 5 of 5 cores and 90% of specimen </w:t>
      </w:r>
    </w:p>
    <w:p w:rsidR="00D04DA5" w:rsidRPr="00D04DA5" w:rsidRDefault="00D04DA5" w:rsidP="0060375D">
      <w:pPr>
        <w:spacing w:after="0"/>
      </w:pPr>
      <w:r w:rsidRPr="00D04DA5">
        <w:t xml:space="preserve">  - Perineural invasion is present </w:t>
      </w:r>
    </w:p>
    <w:p w:rsidR="00D04DA5" w:rsidRPr="00D04DA5" w:rsidRDefault="00D04DA5" w:rsidP="0060375D">
      <w:pPr>
        <w:spacing w:after="0"/>
      </w:pPr>
      <w:r w:rsidRPr="00D04DA5">
        <w:t xml:space="preserve">  - No lymphovascular invasion identified </w:t>
      </w:r>
    </w:p>
    <w:p w:rsidR="00D04DA5" w:rsidRPr="00D04DA5" w:rsidRDefault="00D04DA5" w:rsidP="0060375D">
      <w:pPr>
        <w:spacing w:after="0"/>
      </w:pPr>
      <w:r w:rsidRPr="00D04DA5">
        <w:t xml:space="preserve">  - No </w:t>
      </w:r>
      <w:proofErr w:type="spellStart"/>
      <w:r w:rsidRPr="00D04DA5">
        <w:t>extraprostatic</w:t>
      </w:r>
      <w:proofErr w:type="spellEnd"/>
      <w:r w:rsidRPr="00D04DA5">
        <w:t xml:space="preserve"> extension identified </w:t>
      </w:r>
    </w:p>
    <w:p w:rsidR="00D04DA5" w:rsidRPr="00D04DA5" w:rsidRDefault="00D04DA5" w:rsidP="0060375D">
      <w:pPr>
        <w:spacing w:after="0"/>
      </w:pPr>
      <w:r w:rsidRPr="00D04DA5">
        <w:t xml:space="preserve">  - No seminal vesicle tissue present for evaluation </w:t>
      </w:r>
    </w:p>
    <w:p w:rsidR="00D04DA5" w:rsidRPr="00D04DA5" w:rsidRDefault="00D04DA5" w:rsidP="0060375D">
      <w:pPr>
        <w:spacing w:after="0"/>
      </w:pPr>
      <w:r w:rsidRPr="00D04DA5">
        <w:t xml:space="preserve">Prostate, right, needle biopsy: </w:t>
      </w:r>
    </w:p>
    <w:p w:rsidR="00D04DA5" w:rsidRPr="00D04DA5" w:rsidRDefault="00D04DA5" w:rsidP="0060375D">
      <w:pPr>
        <w:spacing w:after="0"/>
      </w:pPr>
      <w:r w:rsidRPr="00D04DA5">
        <w:t xml:space="preserve">  - Adenocarcinoma, Gleason score 3+4=7, involving 4 of 5 cores and 30% of specimen </w:t>
      </w:r>
    </w:p>
    <w:p w:rsidR="00D04DA5" w:rsidRPr="00D04DA5" w:rsidRDefault="00D04DA5" w:rsidP="0060375D">
      <w:pPr>
        <w:spacing w:after="0"/>
      </w:pPr>
      <w:r w:rsidRPr="00D04DA5">
        <w:t xml:space="preserve">  - No perineural or lymphovascular invasion identified </w:t>
      </w:r>
    </w:p>
    <w:p w:rsidR="00D04DA5" w:rsidRPr="00D04DA5" w:rsidRDefault="00D04DA5" w:rsidP="0060375D">
      <w:pPr>
        <w:spacing w:after="0"/>
      </w:pPr>
      <w:r w:rsidRPr="00D04DA5">
        <w:t xml:space="preserve">  - No </w:t>
      </w:r>
      <w:proofErr w:type="spellStart"/>
      <w:r w:rsidRPr="00D04DA5">
        <w:t>extraprostatic</w:t>
      </w:r>
      <w:proofErr w:type="spellEnd"/>
      <w:r w:rsidRPr="00D04DA5">
        <w:t xml:space="preserve"> extension identified </w:t>
      </w:r>
    </w:p>
    <w:p w:rsidR="0060375D" w:rsidRDefault="00D04DA5" w:rsidP="0060375D">
      <w:pPr>
        <w:spacing w:after="0"/>
      </w:pPr>
      <w:r w:rsidRPr="00D04DA5">
        <w:t xml:space="preserve">  - No seminal vesicle tissue present for evaluation</w:t>
      </w:r>
    </w:p>
    <w:p w:rsidR="00D04DA5" w:rsidRDefault="00D04DA5" w:rsidP="0060375D">
      <w:pPr>
        <w:spacing w:after="0"/>
      </w:pPr>
      <w:r w:rsidRPr="00D04DA5">
        <w:t xml:space="preserve"> </w:t>
      </w:r>
    </w:p>
    <w:p w:rsidR="00D04DA5" w:rsidRDefault="006967F8" w:rsidP="0060375D">
      <w:pPr>
        <w:spacing w:after="0"/>
      </w:pPr>
      <w:r>
        <w:t xml:space="preserve">4/19/13 Bone Scan: </w:t>
      </w:r>
      <w:r w:rsidR="00D04DA5" w:rsidRPr="00D04DA5">
        <w:t xml:space="preserve"> No </w:t>
      </w:r>
      <w:proofErr w:type="spellStart"/>
      <w:r w:rsidR="00D04DA5" w:rsidRPr="00D04DA5">
        <w:t>scintigraphic</w:t>
      </w:r>
      <w:proofErr w:type="spellEnd"/>
      <w:r w:rsidR="00D04DA5" w:rsidRPr="00D04DA5">
        <w:t xml:space="preserve"> findings to suggest skeletal metastases.</w:t>
      </w:r>
    </w:p>
    <w:p w:rsidR="00EA4C9B" w:rsidRDefault="00EA4C9B" w:rsidP="0060375D">
      <w:pPr>
        <w:spacing w:after="0"/>
      </w:pPr>
    </w:p>
    <w:p w:rsidR="00D04DA5" w:rsidRDefault="006967F8" w:rsidP="0060375D">
      <w:pPr>
        <w:spacing w:after="0"/>
      </w:pPr>
      <w:r>
        <w:t>4/20/13</w:t>
      </w:r>
      <w:r w:rsidR="00D04DA5">
        <w:t xml:space="preserve"> CT Abd</w:t>
      </w:r>
      <w:r>
        <w:t>omen</w:t>
      </w:r>
      <w:r w:rsidR="00D04DA5">
        <w:t xml:space="preserve">/Pelvis: </w:t>
      </w:r>
    </w:p>
    <w:p w:rsidR="00D04DA5" w:rsidRPr="00D04DA5" w:rsidRDefault="00D04DA5" w:rsidP="0060375D">
      <w:pPr>
        <w:spacing w:after="0"/>
      </w:pPr>
      <w:r w:rsidRPr="00D04DA5">
        <w:t>Impression:  There are multiple cystic like lesion</w:t>
      </w:r>
      <w:r w:rsidR="001759C8">
        <w:t>s</w:t>
      </w:r>
      <w:r w:rsidRPr="00D04DA5">
        <w:t xml:space="preserve"> within the liver with one indeterminate lesion in the inferior aspect of the left lobe of </w:t>
      </w:r>
      <w:r w:rsidR="0060375D">
        <w:t xml:space="preserve">the liver. If there is a high </w:t>
      </w:r>
      <w:r w:rsidRPr="00D04DA5">
        <w:t>clinical suspicion for metastatic disease, reco</w:t>
      </w:r>
      <w:r w:rsidR="0060375D">
        <w:t xml:space="preserve">mmend further evaluation with </w:t>
      </w:r>
      <w:r w:rsidRPr="00D04DA5">
        <w:t xml:space="preserve">MRI of the abdomen.  </w:t>
      </w:r>
    </w:p>
    <w:p w:rsidR="0060375D" w:rsidRDefault="0060375D" w:rsidP="0060375D">
      <w:pPr>
        <w:spacing w:after="0"/>
      </w:pPr>
    </w:p>
    <w:p w:rsidR="00D04DA5" w:rsidRPr="00D04DA5" w:rsidRDefault="006967F8" w:rsidP="0060375D">
      <w:pPr>
        <w:spacing w:after="0"/>
      </w:pPr>
      <w:r>
        <w:t>5/27/13</w:t>
      </w:r>
      <w:r w:rsidR="00D04DA5">
        <w:t xml:space="preserve"> </w:t>
      </w:r>
      <w:r w:rsidR="00D04DA5" w:rsidRPr="00D04DA5">
        <w:t>OPERATION</w:t>
      </w:r>
    </w:p>
    <w:p w:rsidR="00D04DA5" w:rsidRDefault="00D04DA5" w:rsidP="0060375D">
      <w:pPr>
        <w:spacing w:after="0"/>
      </w:pPr>
      <w:r w:rsidRPr="00D04DA5">
        <w:t>ROBOTIC ASSISTED LAPAROSCOPIC PROSTATECTOMY.BILATERAL PELVIC LYMPHADENECTOMY.</w:t>
      </w:r>
    </w:p>
    <w:p w:rsidR="00D04DA5" w:rsidRPr="00D04DA5" w:rsidRDefault="00D04DA5" w:rsidP="0060375D">
      <w:pPr>
        <w:spacing w:after="0"/>
      </w:pPr>
      <w:r>
        <w:t xml:space="preserve">Path: </w:t>
      </w:r>
      <w:r w:rsidRPr="00D04DA5">
        <w:t>Fi</w:t>
      </w:r>
      <w:r w:rsidR="006967F8">
        <w:t>nal Diagnosis</w:t>
      </w:r>
    </w:p>
    <w:p w:rsidR="0060375D" w:rsidRDefault="00D04DA5" w:rsidP="0060375D">
      <w:pPr>
        <w:pStyle w:val="ListParagraph"/>
        <w:numPr>
          <w:ilvl w:val="0"/>
          <w:numId w:val="1"/>
        </w:numPr>
        <w:spacing w:after="0"/>
      </w:pPr>
      <w:r w:rsidRPr="00D04DA5">
        <w:t>PROSTATE GLAND, ROBOTIC-ASSISTED LAPAROSCOPIC PROSTATECTOMY AND</w:t>
      </w:r>
      <w:r w:rsidR="0060375D">
        <w:t xml:space="preserve"> </w:t>
      </w:r>
      <w:r w:rsidRPr="00D04DA5">
        <w:t xml:space="preserve">BILATERAL PELVIC LYMPHADENECTOMY: </w:t>
      </w:r>
    </w:p>
    <w:p w:rsidR="0060375D" w:rsidRDefault="00D04DA5" w:rsidP="0060375D">
      <w:pPr>
        <w:pStyle w:val="ListParagraph"/>
        <w:numPr>
          <w:ilvl w:val="1"/>
          <w:numId w:val="1"/>
        </w:numPr>
        <w:spacing w:after="0"/>
      </w:pPr>
      <w:r w:rsidRPr="00D04DA5">
        <w:t>HISTOLOGIC TUMOR TYPE:  ADENOCARCINOMA.</w:t>
      </w:r>
    </w:p>
    <w:p w:rsidR="0060375D" w:rsidRDefault="00D04DA5" w:rsidP="0060375D">
      <w:pPr>
        <w:pStyle w:val="ListParagraph"/>
        <w:numPr>
          <w:ilvl w:val="1"/>
          <w:numId w:val="1"/>
        </w:numPr>
        <w:spacing w:after="0"/>
      </w:pPr>
      <w:r w:rsidRPr="00D04DA5">
        <w:t>HISTOLOGIC TUMOR GRADE:  GLEASON SCORE 3+4=7.</w:t>
      </w:r>
    </w:p>
    <w:p w:rsidR="0060375D" w:rsidRDefault="00D04DA5" w:rsidP="0060375D">
      <w:pPr>
        <w:pStyle w:val="ListParagraph"/>
        <w:numPr>
          <w:ilvl w:val="1"/>
          <w:numId w:val="1"/>
        </w:numPr>
        <w:spacing w:after="0"/>
      </w:pPr>
      <w:r w:rsidRPr="00D04DA5">
        <w:t xml:space="preserve"> TUMOR QUANTITATION:  TUMOR INVOLVES RIGHT AND LEFT LOBES WITH</w:t>
      </w:r>
      <w:r w:rsidR="0060375D">
        <w:t xml:space="preserve"> </w:t>
      </w:r>
      <w:r w:rsidRPr="00D04DA5">
        <w:t xml:space="preserve">PREDOMINANT </w:t>
      </w:r>
      <w:r w:rsidR="0060375D">
        <w:t>I</w:t>
      </w:r>
      <w:r w:rsidRPr="00D04DA5">
        <w:t>NVOLVEMENT OF THE LEFT LOBE.  TUMOR INVOLVES</w:t>
      </w:r>
      <w:r w:rsidR="0060375D">
        <w:t xml:space="preserve"> </w:t>
      </w:r>
      <w:r w:rsidRPr="00D04DA5">
        <w:t>APPROXIMATELY 60% OF THE LEFT LOBE AND APPROXIMATELY 30% OF THE RIGHT</w:t>
      </w:r>
      <w:r w:rsidR="0060375D">
        <w:t xml:space="preserve"> </w:t>
      </w:r>
      <w:r w:rsidRPr="00D04DA5">
        <w:t>LOBE.</w:t>
      </w:r>
    </w:p>
    <w:p w:rsidR="0060375D" w:rsidRDefault="00D04DA5" w:rsidP="0060375D">
      <w:pPr>
        <w:pStyle w:val="ListParagraph"/>
        <w:numPr>
          <w:ilvl w:val="1"/>
          <w:numId w:val="1"/>
        </w:numPr>
        <w:spacing w:after="0"/>
      </w:pPr>
      <w:r w:rsidRPr="00D04DA5">
        <w:t>EXTRAPROSTATIC TUMOR EXTENSION:  NOT IDENTIFIED.</w:t>
      </w:r>
    </w:p>
    <w:p w:rsidR="0060375D" w:rsidRDefault="00D04DA5" w:rsidP="0060375D">
      <w:pPr>
        <w:pStyle w:val="ListParagraph"/>
        <w:numPr>
          <w:ilvl w:val="1"/>
          <w:numId w:val="1"/>
        </w:numPr>
        <w:spacing w:after="0"/>
      </w:pPr>
      <w:r w:rsidRPr="00D04DA5">
        <w:lastRenderedPageBreak/>
        <w:t>PERINEURAL INVASION:  EXTENSIVE PERINEURAL INVASION IS PRESENT.</w:t>
      </w:r>
    </w:p>
    <w:p w:rsidR="0060375D" w:rsidRDefault="00D04DA5" w:rsidP="0060375D">
      <w:pPr>
        <w:pStyle w:val="ListParagraph"/>
        <w:numPr>
          <w:ilvl w:val="1"/>
          <w:numId w:val="1"/>
        </w:numPr>
        <w:spacing w:after="0"/>
      </w:pPr>
      <w:r w:rsidRPr="00D04DA5">
        <w:t>LYMPH-VASCULAR INVASION:  NOT IDENTIFIED.</w:t>
      </w:r>
    </w:p>
    <w:p w:rsidR="0060375D" w:rsidRDefault="00D04DA5" w:rsidP="0060375D">
      <w:pPr>
        <w:pStyle w:val="ListParagraph"/>
        <w:numPr>
          <w:ilvl w:val="1"/>
          <w:numId w:val="1"/>
        </w:numPr>
        <w:spacing w:after="0"/>
      </w:pPr>
      <w:r w:rsidRPr="00D04DA5">
        <w:t>MARGINS:  APICAL, BLADDER NECK AND PERIPHERAL SOFT TISSUE INKED</w:t>
      </w:r>
      <w:r w:rsidR="0060375D">
        <w:t xml:space="preserve"> MARGINS ARE FREE OF</w:t>
      </w:r>
      <w:r w:rsidRPr="00D04DA5">
        <w:t xml:space="preserve"> TUMOR.</w:t>
      </w:r>
    </w:p>
    <w:p w:rsidR="0060375D" w:rsidRDefault="00D04DA5" w:rsidP="0060375D">
      <w:pPr>
        <w:pStyle w:val="ListParagraph"/>
        <w:numPr>
          <w:ilvl w:val="1"/>
          <w:numId w:val="1"/>
        </w:numPr>
        <w:spacing w:after="0"/>
      </w:pPr>
      <w:r w:rsidRPr="00D04DA5">
        <w:t>SEMINAL VESICLE MUSCLE WALL INVASION:  NO EVIDENCE OF MALIGNANCY,</w:t>
      </w:r>
      <w:r w:rsidR="0060375D">
        <w:t xml:space="preserve"> </w:t>
      </w:r>
      <w:r w:rsidRPr="00D04DA5">
        <w:t>RIGHT AND</w:t>
      </w:r>
      <w:r w:rsidR="0060375D">
        <w:t xml:space="preserve"> LEFT </w:t>
      </w:r>
      <w:r w:rsidRPr="00D04DA5">
        <w:t>SEMINAL VESICLES.</w:t>
      </w:r>
    </w:p>
    <w:p w:rsidR="0060375D" w:rsidRDefault="00D04DA5" w:rsidP="0060375D">
      <w:pPr>
        <w:pStyle w:val="ListParagraph"/>
        <w:numPr>
          <w:ilvl w:val="1"/>
          <w:numId w:val="1"/>
        </w:numPr>
        <w:spacing w:after="0"/>
      </w:pPr>
      <w:r w:rsidRPr="00D04DA5">
        <w:t>RIGHT PELVIC LYMPH NODES (PART "C"):  NO EVIDENCE OF MALIGNANCY,</w:t>
      </w:r>
      <w:r w:rsidR="0060375D">
        <w:t xml:space="preserve"> </w:t>
      </w:r>
      <w:r w:rsidRPr="00D04DA5">
        <w:t xml:space="preserve">6 LYMPH NODES.    </w:t>
      </w:r>
    </w:p>
    <w:p w:rsidR="0060375D" w:rsidRDefault="00D04DA5" w:rsidP="0060375D">
      <w:pPr>
        <w:pStyle w:val="ListParagraph"/>
        <w:numPr>
          <w:ilvl w:val="1"/>
          <w:numId w:val="1"/>
        </w:numPr>
        <w:spacing w:after="0"/>
      </w:pPr>
      <w:r w:rsidRPr="00D04DA5">
        <w:t xml:space="preserve"> LEFT PELVIC LYMPH NODES (PART "D"):  NO EVIDENCE OF MALIGNANCY,</w:t>
      </w:r>
      <w:r w:rsidR="0060375D">
        <w:t xml:space="preserve"> 10 LYMPH NODES</w:t>
      </w:r>
    </w:p>
    <w:p w:rsidR="0060375D" w:rsidRDefault="00D04DA5" w:rsidP="0060375D">
      <w:pPr>
        <w:pStyle w:val="ListParagraph"/>
        <w:numPr>
          <w:ilvl w:val="1"/>
          <w:numId w:val="1"/>
        </w:numPr>
        <w:spacing w:after="0"/>
      </w:pPr>
      <w:r w:rsidRPr="00D04DA5">
        <w:t>PATHOLOGIC TNM STAGE:  pT2c, N0</w:t>
      </w:r>
    </w:p>
    <w:p w:rsidR="0060375D" w:rsidRDefault="00D04DA5" w:rsidP="0060375D">
      <w:pPr>
        <w:pStyle w:val="ListParagraph"/>
        <w:numPr>
          <w:ilvl w:val="0"/>
          <w:numId w:val="1"/>
        </w:numPr>
        <w:spacing w:after="0"/>
      </w:pPr>
      <w:r w:rsidRPr="00D04DA5">
        <w:t>LEFT POSTERIOR LATERAL MARGIN: NO EVIDENCE OF MALIGNANCY.</w:t>
      </w:r>
    </w:p>
    <w:p w:rsidR="0060375D" w:rsidRDefault="00D04DA5" w:rsidP="0060375D">
      <w:pPr>
        <w:pStyle w:val="ListParagraph"/>
        <w:numPr>
          <w:ilvl w:val="0"/>
          <w:numId w:val="1"/>
        </w:numPr>
        <w:spacing w:after="0"/>
      </w:pPr>
      <w:r w:rsidRPr="00D04DA5">
        <w:t xml:space="preserve"> LYMPH NODES, RIGHT PELVIC LYMPH NODE DISSECTION:</w:t>
      </w:r>
      <w:r w:rsidR="00EA4C9B">
        <w:t xml:space="preserve"> </w:t>
      </w:r>
      <w:r w:rsidRPr="00D04DA5">
        <w:t>NO EVIDENCE OF MALIGNANCY, 6 LYMPH NODES.</w:t>
      </w:r>
    </w:p>
    <w:p w:rsidR="00D04DA5" w:rsidRDefault="00D04DA5" w:rsidP="0060375D">
      <w:pPr>
        <w:pStyle w:val="ListParagraph"/>
        <w:numPr>
          <w:ilvl w:val="0"/>
          <w:numId w:val="1"/>
        </w:numPr>
        <w:spacing w:after="0"/>
      </w:pPr>
      <w:r w:rsidRPr="00D04DA5">
        <w:t xml:space="preserve">LYMPH </w:t>
      </w:r>
      <w:proofErr w:type="gramStart"/>
      <w:r w:rsidR="00B74959" w:rsidRPr="00D04DA5">
        <w:t>NODES</w:t>
      </w:r>
      <w:r w:rsidR="00B74959">
        <w:t>,</w:t>
      </w:r>
      <w:proofErr w:type="gramEnd"/>
      <w:r w:rsidRPr="00D04DA5">
        <w:t xml:space="preserve"> LEFT PELVIC LYMPH NODE DISSECTION:</w:t>
      </w:r>
      <w:r w:rsidR="00EA4C9B">
        <w:t xml:space="preserve"> </w:t>
      </w:r>
      <w:r w:rsidRPr="00D04DA5">
        <w:t xml:space="preserve">NO EVIDENCE OF MALIGNANCY, 10 LYMPH NODES.  </w:t>
      </w:r>
    </w:p>
    <w:p w:rsidR="00D04DA5" w:rsidRDefault="00D04DA5" w:rsidP="0060375D">
      <w:pPr>
        <w:spacing w:after="0"/>
      </w:pPr>
    </w:p>
    <w:p w:rsidR="00533C5B" w:rsidRDefault="00533C5B">
      <w:pPr>
        <w:rPr>
          <w:highlight w:val="yellow"/>
        </w:rPr>
      </w:pPr>
      <w:r>
        <w:rPr>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90"/>
        <w:gridCol w:w="90"/>
        <w:gridCol w:w="2970"/>
        <w:gridCol w:w="360"/>
        <w:gridCol w:w="1458"/>
      </w:tblGrid>
      <w:tr w:rsidR="00533C5B" w:rsidRPr="00706B65" w:rsidTr="006967F8">
        <w:tc>
          <w:tcPr>
            <w:tcW w:w="9576" w:type="dxa"/>
            <w:gridSpan w:val="8"/>
            <w:tcBorders>
              <w:top w:val="nil"/>
              <w:left w:val="nil"/>
              <w:bottom w:val="single" w:sz="4" w:space="0" w:color="auto"/>
              <w:right w:val="nil"/>
            </w:tcBorders>
            <w:shd w:val="clear" w:color="auto" w:fill="auto"/>
          </w:tcPr>
          <w:p w:rsidR="00533C5B" w:rsidRDefault="00533C5B" w:rsidP="006967F8">
            <w:pPr>
              <w:pStyle w:val="Heading2"/>
              <w:jc w:val="center"/>
              <w:rPr>
                <w:rFonts w:ascii="Calibri" w:eastAsia="Calibri" w:hAnsi="Calibri" w:cs="Calibri"/>
                <w:color w:val="365F91"/>
                <w:sz w:val="24"/>
                <w:szCs w:val="24"/>
              </w:rPr>
            </w:pPr>
            <w:r>
              <w:rPr>
                <w:rFonts w:eastAsia="Calibri"/>
              </w:rPr>
              <w:lastRenderedPageBreak/>
              <w:t>Case Scenario Worksheet</w:t>
            </w:r>
          </w:p>
        </w:tc>
      </w:tr>
      <w:tr w:rsidR="00533C5B" w:rsidRPr="00706B65" w:rsidTr="006967F8">
        <w:tc>
          <w:tcPr>
            <w:tcW w:w="4788" w:type="dxa"/>
            <w:gridSpan w:val="5"/>
            <w:tcBorders>
              <w:top w:val="single" w:sz="4" w:space="0" w:color="auto"/>
              <w:right w:val="nil"/>
            </w:tcBorders>
            <w:shd w:val="clear" w:color="auto" w:fill="auto"/>
          </w:tcPr>
          <w:p w:rsidR="00533C5B" w:rsidRDefault="00533C5B" w:rsidP="006967F8">
            <w:pPr>
              <w:spacing w:after="0" w:line="240" w:lineRule="auto"/>
              <w:ind w:left="720"/>
              <w:contextualSpacing/>
              <w:rPr>
                <w:rFonts w:ascii="Calibri" w:eastAsia="Calibri" w:hAnsi="Calibri" w:cs="Times New Roman"/>
              </w:rPr>
            </w:pPr>
            <w:r w:rsidRPr="00706B65">
              <w:rPr>
                <w:rFonts w:ascii="Calibri" w:eastAsia="Calibri" w:hAnsi="Calibri" w:cs="Times New Roman"/>
              </w:rPr>
              <w:br w:type="page"/>
            </w:r>
          </w:p>
          <w:p w:rsidR="00533C5B" w:rsidRPr="001B5DBB" w:rsidRDefault="00DF754D" w:rsidP="006967F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
                <w:bCs/>
                <w:color w:val="365F91"/>
                <w:sz w:val="24"/>
                <w:szCs w:val="24"/>
              </w:rPr>
              <w:t>Primary Site __ __.__</w:t>
            </w:r>
          </w:p>
        </w:tc>
        <w:tc>
          <w:tcPr>
            <w:tcW w:w="4788" w:type="dxa"/>
            <w:gridSpan w:val="3"/>
            <w:tcBorders>
              <w:top w:val="single" w:sz="4" w:space="0" w:color="auto"/>
              <w:left w:val="nil"/>
            </w:tcBorders>
            <w:shd w:val="clear" w:color="auto" w:fill="auto"/>
          </w:tcPr>
          <w:p w:rsidR="00533C5B" w:rsidRDefault="00533C5B" w:rsidP="006967F8">
            <w:pPr>
              <w:spacing w:after="0" w:line="240" w:lineRule="auto"/>
              <w:ind w:left="720"/>
              <w:contextualSpacing/>
              <w:rPr>
                <w:rFonts w:ascii="Calibri" w:eastAsia="Calibri" w:hAnsi="Calibri" w:cs="Calibri"/>
                <w:bCs/>
                <w:color w:val="365F91"/>
                <w:sz w:val="24"/>
                <w:szCs w:val="24"/>
              </w:rPr>
            </w:pPr>
          </w:p>
          <w:p w:rsidR="00533C5B" w:rsidRPr="00706B65" w:rsidRDefault="002C6D48" w:rsidP="00DF754D">
            <w:pPr>
              <w:spacing w:after="0" w:line="240" w:lineRule="auto"/>
              <w:ind w:left="720"/>
              <w:contextualSpacing/>
              <w:rPr>
                <w:rFonts w:ascii="Calibri" w:eastAsia="Calibri" w:hAnsi="Calibri" w:cs="Calibri"/>
                <w:bCs/>
                <w:color w:val="365F91"/>
                <w:sz w:val="24"/>
                <w:szCs w:val="24"/>
              </w:rPr>
            </w:pPr>
            <w:r>
              <w:rPr>
                <w:rFonts w:ascii="Calibri" w:eastAsia="Calibri" w:hAnsi="Calibri" w:cs="Calibri"/>
                <w:b/>
                <w:bCs/>
                <w:color w:val="365F91"/>
                <w:sz w:val="24"/>
                <w:szCs w:val="24"/>
              </w:rPr>
              <w:t xml:space="preserve">Morphology </w:t>
            </w:r>
            <w:r w:rsidR="00DF754D">
              <w:rPr>
                <w:rFonts w:ascii="Calibri" w:eastAsia="Calibri" w:hAnsi="Calibri" w:cs="Calibri"/>
                <w:b/>
                <w:bCs/>
                <w:color w:val="365F91"/>
                <w:sz w:val="24"/>
                <w:szCs w:val="24"/>
              </w:rPr>
              <w:t>__ __ __ _</w:t>
            </w:r>
            <w:proofErr w:type="gramStart"/>
            <w:r w:rsidR="00DF754D">
              <w:rPr>
                <w:rFonts w:ascii="Calibri" w:eastAsia="Calibri" w:hAnsi="Calibri" w:cs="Calibri"/>
                <w:b/>
                <w:bCs/>
                <w:color w:val="365F91"/>
                <w:sz w:val="24"/>
                <w:szCs w:val="24"/>
              </w:rPr>
              <w:t>_ .</w:t>
            </w:r>
            <w:proofErr w:type="gramEnd"/>
            <w:r w:rsidR="00DF754D">
              <w:rPr>
                <w:rFonts w:ascii="Calibri" w:eastAsia="Calibri" w:hAnsi="Calibri" w:cs="Calibri"/>
                <w:b/>
                <w:bCs/>
                <w:color w:val="365F91"/>
                <w:sz w:val="24"/>
                <w:szCs w:val="24"/>
              </w:rPr>
              <w:t>__ __</w:t>
            </w:r>
          </w:p>
        </w:tc>
      </w:tr>
      <w:tr w:rsidR="00533C5B" w:rsidRPr="00706B65" w:rsidTr="006967F8">
        <w:tc>
          <w:tcPr>
            <w:tcW w:w="9576" w:type="dxa"/>
            <w:gridSpan w:val="8"/>
            <w:shd w:val="clear" w:color="auto" w:fill="auto"/>
          </w:tcPr>
          <w:p w:rsidR="00533C5B" w:rsidRPr="00706B65" w:rsidRDefault="00533C5B" w:rsidP="006967F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p>
        </w:tc>
      </w:tr>
      <w:tr w:rsidR="00A44317" w:rsidRPr="00706B65" w:rsidTr="006967F8">
        <w:trPr>
          <w:trHeight w:val="368"/>
        </w:trPr>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1980" w:type="dxa"/>
            <w:gridSpan w:val="3"/>
            <w:shd w:val="clear" w:color="auto" w:fill="D3DFEE"/>
          </w:tcPr>
          <w:p w:rsidR="00A44317" w:rsidRPr="00706B65" w:rsidRDefault="00A44317" w:rsidP="006967F8">
            <w:pPr>
              <w:spacing w:after="0"/>
              <w:rPr>
                <w:rFonts w:ascii="Calibri" w:eastAsia="Calibri" w:hAnsi="Calibri" w:cs="Calibri"/>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1980" w:type="dxa"/>
            <w:gridSpan w:val="3"/>
            <w:shd w:val="clear" w:color="auto" w:fill="D3DFEE"/>
          </w:tcPr>
          <w:p w:rsidR="00A44317" w:rsidRPr="00706B65" w:rsidRDefault="00A44317" w:rsidP="006967F8">
            <w:pPr>
              <w:spacing w:after="0"/>
              <w:rPr>
                <w:rFonts w:ascii="Calibri" w:eastAsia="Calibri" w:hAnsi="Calibri" w:cs="Times New Roman"/>
                <w:color w:val="365F91"/>
              </w:rPr>
            </w:pPr>
          </w:p>
        </w:tc>
        <w:tc>
          <w:tcPr>
            <w:tcW w:w="3060" w:type="dxa"/>
            <w:gridSpan w:val="2"/>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C3478D">
            <w:pPr>
              <w:spacing w:after="0"/>
              <w:rPr>
                <w:rFonts w:ascii="Calibri" w:eastAsia="Calibri" w:hAnsi="Calibri" w:cs="Calibri"/>
                <w:bCs/>
                <w:color w:val="365F91"/>
              </w:rPr>
            </w:pPr>
            <w:r>
              <w:rPr>
                <w:rFonts w:ascii="Calibri" w:eastAsia="Calibri" w:hAnsi="Calibri" w:cs="Calibri"/>
                <w:bCs/>
                <w:color w:val="365F91"/>
              </w:rPr>
              <w:t>Summary Stage</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 xml:space="preserve">Derived AJCC TNM Stage </w:t>
            </w:r>
            <w:r w:rsidRPr="001B5DBB">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A44317" w:rsidRDefault="00A44317" w:rsidP="00C3478D">
            <w:pPr>
              <w:spacing w:after="0"/>
              <w:rPr>
                <w:rFonts w:ascii="Calibri" w:eastAsia="Calibri" w:hAnsi="Calibri" w:cs="Calibri"/>
                <w:color w:val="365F91"/>
              </w:rPr>
            </w:pPr>
            <w:r>
              <w:rPr>
                <w:rFonts w:ascii="Calibri" w:eastAsia="Calibri" w:hAnsi="Calibri" w:cs="Calibri"/>
                <w:color w:val="365F91"/>
              </w:rPr>
              <w:t>_T__ _N__ _M__</w:t>
            </w:r>
          </w:p>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Stage__</w:t>
            </w:r>
          </w:p>
        </w:tc>
      </w:tr>
      <w:tr w:rsidR="00A44317" w:rsidRPr="00706B65" w:rsidTr="006967F8">
        <w:tc>
          <w:tcPr>
            <w:tcW w:w="2718" w:type="dxa"/>
            <w:shd w:val="clear" w:color="auto" w:fill="auto"/>
          </w:tcPr>
          <w:p w:rsidR="00A44317" w:rsidRPr="00706B65" w:rsidRDefault="00A44317" w:rsidP="00C3478D">
            <w:pPr>
              <w:spacing w:after="0"/>
              <w:rPr>
                <w:rFonts w:ascii="Calibri" w:eastAsia="Calibri" w:hAnsi="Calibri" w:cs="Calibri"/>
                <w:bCs/>
                <w:color w:val="365F91"/>
              </w:rPr>
            </w:pPr>
            <w:r>
              <w:rPr>
                <w:rFonts w:ascii="Calibri" w:eastAsia="Calibri" w:hAnsi="Calibri" w:cs="Calibri"/>
                <w:bCs/>
                <w:color w:val="365F91"/>
              </w:rPr>
              <w:t>Clinical AJCC TNM Stage</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r w:rsidRPr="009A6574">
              <w:rPr>
                <w:rFonts w:ascii="Calibri" w:eastAsia="Calibri" w:hAnsi="Calibri" w:cs="Times New Roman"/>
                <w:color w:val="365F91"/>
              </w:rPr>
              <w:t>T__ N__ M__ Stage__</w:t>
            </w:r>
          </w:p>
        </w:tc>
        <w:tc>
          <w:tcPr>
            <w:tcW w:w="3060" w:type="dxa"/>
            <w:gridSpan w:val="2"/>
            <w:shd w:val="clear" w:color="auto" w:fill="auto"/>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Pathologic AJCC TNM Stage</w:t>
            </w:r>
          </w:p>
        </w:tc>
        <w:tc>
          <w:tcPr>
            <w:tcW w:w="1818" w:type="dxa"/>
            <w:gridSpan w:val="2"/>
            <w:shd w:val="clear" w:color="auto" w:fill="D3DFEE"/>
          </w:tcPr>
          <w:p w:rsidR="00A44317" w:rsidRDefault="00A44317" w:rsidP="00C3478D">
            <w:pPr>
              <w:spacing w:after="0"/>
              <w:rPr>
                <w:rFonts w:ascii="Calibri" w:eastAsia="Calibri" w:hAnsi="Calibri" w:cs="Calibri"/>
                <w:color w:val="365F91"/>
              </w:rPr>
            </w:pPr>
            <w:r>
              <w:rPr>
                <w:rFonts w:ascii="Calibri" w:eastAsia="Calibri" w:hAnsi="Calibri" w:cs="Calibri"/>
                <w:color w:val="365F91"/>
              </w:rPr>
              <w:t>T__N__M__</w:t>
            </w:r>
          </w:p>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Stage__</w:t>
            </w:r>
          </w:p>
        </w:tc>
      </w:tr>
      <w:tr w:rsidR="00A44317" w:rsidRPr="00706B65" w:rsidTr="006967F8">
        <w:tc>
          <w:tcPr>
            <w:tcW w:w="9576" w:type="dxa"/>
            <w:gridSpan w:val="8"/>
            <w:shd w:val="clear" w:color="auto" w:fill="auto"/>
          </w:tcPr>
          <w:p w:rsidR="00A44317" w:rsidRPr="00706B65" w:rsidRDefault="00A44317" w:rsidP="006967F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A44317" w:rsidRPr="00706B65" w:rsidTr="006967F8">
        <w:trPr>
          <w:trHeight w:val="70"/>
        </w:trPr>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jc w:val="center"/>
              <w:rPr>
                <w:rFonts w:ascii="Calibri" w:eastAsia="Calibri" w:hAnsi="Calibri" w:cs="Calibri"/>
                <w:color w:val="365F91"/>
              </w:rPr>
            </w:pP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bl>
    <w:p w:rsidR="0060375D" w:rsidRPr="00415441" w:rsidRDefault="0060375D" w:rsidP="006039CD">
      <w:pPr>
        <w:pStyle w:val="Heading1"/>
        <w:jc w:val="center"/>
      </w:pPr>
      <w:r w:rsidRPr="00415441">
        <w:lastRenderedPageBreak/>
        <w:t xml:space="preserve">Case Scenario </w:t>
      </w:r>
      <w:r w:rsidR="00D04DA5" w:rsidRPr="00415441">
        <w:t>2</w:t>
      </w:r>
    </w:p>
    <w:p w:rsidR="0060375D" w:rsidRPr="00415441" w:rsidRDefault="0060375D" w:rsidP="0060375D">
      <w:pPr>
        <w:spacing w:after="0"/>
      </w:pPr>
    </w:p>
    <w:p w:rsidR="00D04DA5" w:rsidRDefault="003943C6" w:rsidP="0060375D">
      <w:pPr>
        <w:spacing w:after="0"/>
      </w:pPr>
      <w:r>
        <w:t>4/4/13</w:t>
      </w:r>
      <w:r w:rsidR="00EA4C9B">
        <w:t xml:space="preserve"> </w:t>
      </w:r>
      <w:r w:rsidR="00D04DA5" w:rsidRPr="00415441">
        <w:t>79 YR W/M presents w/left hydronephrosis. P</w:t>
      </w:r>
      <w:r w:rsidR="00EA4C9B">
        <w:t>a</w:t>
      </w:r>
      <w:r w:rsidR="00D04DA5" w:rsidRPr="00415441">
        <w:t>t</w:t>
      </w:r>
      <w:r w:rsidR="00EA4C9B">
        <w:t>ient</w:t>
      </w:r>
      <w:r w:rsidR="00D04DA5" w:rsidRPr="00415441">
        <w:t xml:space="preserve"> smokes cigars, no alcohol use.</w:t>
      </w:r>
      <w:r w:rsidR="00D04DA5">
        <w:t xml:space="preserve"> </w:t>
      </w:r>
      <w:r w:rsidR="00CC4601">
        <w:t xml:space="preserve">Prostate nodule felt on DRE. </w:t>
      </w:r>
      <w:r>
        <w:t>PSA elevated.</w:t>
      </w:r>
    </w:p>
    <w:p w:rsidR="00415441" w:rsidRDefault="00415441" w:rsidP="0060375D">
      <w:pPr>
        <w:spacing w:after="0"/>
      </w:pPr>
    </w:p>
    <w:p w:rsidR="00FA0D2C" w:rsidRDefault="003943C6" w:rsidP="0060375D">
      <w:pPr>
        <w:spacing w:after="0"/>
      </w:pPr>
      <w:r>
        <w:t>4/3/13</w:t>
      </w:r>
      <w:r w:rsidR="00D04DA5">
        <w:t xml:space="preserve"> CT Abd</w:t>
      </w:r>
      <w:r>
        <w:t>omen</w:t>
      </w:r>
      <w:r w:rsidR="00D04DA5">
        <w:t xml:space="preserve">/Pelvis: </w:t>
      </w:r>
    </w:p>
    <w:p w:rsidR="00415441" w:rsidRDefault="00D04DA5" w:rsidP="00415441">
      <w:pPr>
        <w:pStyle w:val="ListParagraph"/>
        <w:numPr>
          <w:ilvl w:val="0"/>
          <w:numId w:val="2"/>
        </w:numPr>
        <w:spacing w:after="0"/>
      </w:pPr>
      <w:r w:rsidRPr="00D04DA5">
        <w:t xml:space="preserve">Right pleural fluid collection.  </w:t>
      </w:r>
    </w:p>
    <w:p w:rsidR="00415441" w:rsidRDefault="00D04DA5" w:rsidP="0060375D">
      <w:pPr>
        <w:pStyle w:val="ListParagraph"/>
        <w:numPr>
          <w:ilvl w:val="0"/>
          <w:numId w:val="2"/>
        </w:numPr>
        <w:spacing w:after="0"/>
      </w:pPr>
      <w:r w:rsidRPr="00D04DA5">
        <w:t xml:space="preserve">Mild to moderate left hydronephrosis and </w:t>
      </w:r>
      <w:proofErr w:type="spellStart"/>
      <w:r w:rsidR="00D83F1F" w:rsidRPr="00D04DA5">
        <w:t>hydroureter</w:t>
      </w:r>
      <w:proofErr w:type="spellEnd"/>
      <w:r w:rsidRPr="00D04DA5">
        <w:t xml:space="preserve">.  </w:t>
      </w:r>
    </w:p>
    <w:p w:rsidR="00D04DA5" w:rsidRDefault="00D04DA5" w:rsidP="0060375D">
      <w:pPr>
        <w:pStyle w:val="ListParagraph"/>
        <w:numPr>
          <w:ilvl w:val="0"/>
          <w:numId w:val="2"/>
        </w:numPr>
        <w:spacing w:after="0"/>
      </w:pPr>
      <w:r w:rsidRPr="00D04DA5">
        <w:t>Marked enlargement of the prostate. Underlying mas</w:t>
      </w:r>
      <w:r w:rsidR="00415441">
        <w:t xml:space="preserve">s or even base of the bladder </w:t>
      </w:r>
      <w:r w:rsidRPr="00D04DA5">
        <w:t>mass cannot be excluded. This may be occluding th</w:t>
      </w:r>
      <w:r w:rsidR="00415441">
        <w:t xml:space="preserve">e UVJ on the left. A definite </w:t>
      </w:r>
      <w:r w:rsidRPr="00D04DA5">
        <w:t>stone is not seen in the left renal collecting system or ureter</w:t>
      </w:r>
      <w:r w:rsidR="00D83F1F">
        <w:t>.</w:t>
      </w:r>
    </w:p>
    <w:p w:rsidR="00FA0D2C" w:rsidRDefault="00FA0D2C" w:rsidP="0060375D">
      <w:pPr>
        <w:spacing w:after="0"/>
      </w:pPr>
    </w:p>
    <w:p w:rsidR="00FA0D2C" w:rsidRDefault="00FA0D2C" w:rsidP="0060375D">
      <w:pPr>
        <w:spacing w:after="0"/>
      </w:pPr>
      <w:r>
        <w:t>4/3/1</w:t>
      </w:r>
      <w:r w:rsidR="003943C6">
        <w:t>3</w:t>
      </w:r>
      <w:r>
        <w:t xml:space="preserve"> PSA: </w:t>
      </w:r>
      <w:proofErr w:type="gramStart"/>
      <w:r>
        <w:t>47.31 ng/mL</w:t>
      </w:r>
      <w:proofErr w:type="gramEnd"/>
    </w:p>
    <w:p w:rsidR="00415441" w:rsidRDefault="00415441" w:rsidP="0060375D">
      <w:pPr>
        <w:spacing w:after="0"/>
      </w:pPr>
    </w:p>
    <w:p w:rsidR="00FA0D2C" w:rsidRDefault="003943C6" w:rsidP="0060375D">
      <w:pPr>
        <w:spacing w:after="0"/>
      </w:pPr>
      <w:r>
        <w:t>4/4/13</w:t>
      </w:r>
      <w:r w:rsidR="00FA0D2C">
        <w:t xml:space="preserve"> TRUS B</w:t>
      </w:r>
      <w:r>
        <w:t>iopsy</w:t>
      </w:r>
      <w:r w:rsidR="00FA0D2C">
        <w:t xml:space="preserve"> of </w:t>
      </w:r>
      <w:r>
        <w:t>p</w:t>
      </w:r>
      <w:r w:rsidR="00FA0D2C">
        <w:t xml:space="preserve">rostate: </w:t>
      </w:r>
    </w:p>
    <w:p w:rsidR="00FA0D2C" w:rsidRPr="00FA0D2C" w:rsidRDefault="00FA0D2C" w:rsidP="0060375D">
      <w:pPr>
        <w:spacing w:after="0"/>
      </w:pPr>
      <w:r w:rsidRPr="00FA0D2C">
        <w:t>Final Diagnosis:</w:t>
      </w:r>
    </w:p>
    <w:p w:rsidR="00415441" w:rsidRDefault="00FA0D2C" w:rsidP="00415441">
      <w:pPr>
        <w:pStyle w:val="ListParagraph"/>
        <w:numPr>
          <w:ilvl w:val="0"/>
          <w:numId w:val="3"/>
        </w:numPr>
        <w:spacing w:after="0"/>
      </w:pPr>
      <w:r w:rsidRPr="00FA0D2C">
        <w:t>PROSTATE, LEFT LOBE, NEEDLE BIOPSY</w:t>
      </w:r>
      <w:r w:rsidR="00D83F1F" w:rsidRPr="00FA0D2C">
        <w:t>: ADENOCARCINOMA</w:t>
      </w:r>
      <w:r w:rsidRPr="00FA0D2C">
        <w:t>, GLEASON SCORE 4 + 5 = 9, INVOLVING 4 OF 7</w:t>
      </w:r>
      <w:r w:rsidR="00415441">
        <w:t xml:space="preserve"> </w:t>
      </w:r>
      <w:r w:rsidRPr="00FA0D2C">
        <w:t>CORES/CORE FRAGMENTS</w:t>
      </w:r>
      <w:r w:rsidR="00D83F1F" w:rsidRPr="00FA0D2C">
        <w:t>, APPROXIMATELY</w:t>
      </w:r>
      <w:r w:rsidRPr="00FA0D2C">
        <w:t xml:space="preserve"> 30% OF PROSTATIC TISSUE.</w:t>
      </w:r>
      <w:r w:rsidR="00415441">
        <w:t xml:space="preserve"> </w:t>
      </w:r>
      <w:r w:rsidRPr="00FA0D2C">
        <w:t>PERINEURAL INVASION BY ADENOCARCINOMA IS NOT IDENTIFIED.</w:t>
      </w:r>
    </w:p>
    <w:p w:rsidR="00FA0D2C" w:rsidRDefault="00FA0D2C" w:rsidP="0060375D">
      <w:pPr>
        <w:pStyle w:val="ListParagraph"/>
        <w:numPr>
          <w:ilvl w:val="0"/>
          <w:numId w:val="3"/>
        </w:numPr>
        <w:spacing w:after="0"/>
      </w:pPr>
      <w:r w:rsidRPr="00FA0D2C">
        <w:t>PROSTATE, RIGHT LOBE, NEEDLE BIOPSY:</w:t>
      </w:r>
      <w:r w:rsidR="00415441">
        <w:t xml:space="preserve"> </w:t>
      </w:r>
      <w:r w:rsidRPr="00FA0D2C">
        <w:t>ADENOCARCINOMA, GLEASON SCORE 4 + 5 = 9, INVOLVING 7 OF 8</w:t>
      </w:r>
      <w:r w:rsidR="00415441">
        <w:t xml:space="preserve"> </w:t>
      </w:r>
      <w:r w:rsidRPr="00FA0D2C">
        <w:t>CORES/CORE FRAGMENTS,</w:t>
      </w:r>
      <w:r w:rsidR="00415441">
        <w:t xml:space="preserve"> </w:t>
      </w:r>
      <w:r w:rsidRPr="00FA0D2C">
        <w:t>APPROXIMATELY 50% OF PROSTATIC TISSUE.</w:t>
      </w:r>
      <w:r w:rsidR="00415441">
        <w:t xml:space="preserve"> </w:t>
      </w:r>
      <w:r w:rsidRPr="00FA0D2C">
        <w:t>PERINEURAL INVASION BY ADENOCARCINOMA IS IDENTIFIED.</w:t>
      </w:r>
    </w:p>
    <w:p w:rsidR="00415441" w:rsidRDefault="00415441" w:rsidP="00415441">
      <w:pPr>
        <w:pStyle w:val="ListParagraph"/>
        <w:spacing w:after="0"/>
      </w:pPr>
    </w:p>
    <w:p w:rsidR="00FA0D2C" w:rsidRDefault="003943C6" w:rsidP="0060375D">
      <w:pPr>
        <w:spacing w:after="0"/>
      </w:pPr>
      <w:r>
        <w:t>4/7/13</w:t>
      </w:r>
      <w:r w:rsidR="00FA0D2C">
        <w:t xml:space="preserve"> BILATERAL SCROTAL SIMPLE ORCHI</w:t>
      </w:r>
      <w:r w:rsidR="00415441">
        <w:t xml:space="preserve">ECTOMY. </w:t>
      </w:r>
      <w:r w:rsidR="00FA0D2C" w:rsidRPr="00FA0D2C">
        <w:t>TESTICLE, BILATERAL ORCHIECTOMY (CLINICAL HISTORY OF PROSTATE CANCER):</w:t>
      </w:r>
      <w:r w:rsidR="00415441">
        <w:t xml:space="preserve"> </w:t>
      </w:r>
      <w:r w:rsidR="00FA0D2C" w:rsidRPr="00FA0D2C">
        <w:t xml:space="preserve"> TESTICULAR AND EPIDIDYMAL TISSUE WITH FOCAL TESTICULAR ATROPHY</w:t>
      </w:r>
      <w:r w:rsidR="00415441">
        <w:t xml:space="preserve"> </w:t>
      </w:r>
      <w:r w:rsidR="00FA0D2C" w:rsidRPr="00FA0D2C">
        <w:t>AND ACTIVE</w:t>
      </w:r>
      <w:r w:rsidR="00415441">
        <w:t xml:space="preserve"> </w:t>
      </w:r>
      <w:r w:rsidR="00FA0D2C" w:rsidRPr="00FA0D2C">
        <w:t>SPERMATOGENESIS.</w:t>
      </w:r>
      <w:r w:rsidR="00415441">
        <w:t xml:space="preserve"> </w:t>
      </w:r>
      <w:r w:rsidR="00FA0D2C" w:rsidRPr="00FA0D2C">
        <w:t>NO EVIDENCE OF MALIGNANCY.</w:t>
      </w:r>
    </w:p>
    <w:p w:rsidR="00202125" w:rsidRDefault="00202125" w:rsidP="0060375D">
      <w:pPr>
        <w:spacing w:after="0"/>
      </w:pPr>
    </w:p>
    <w:p w:rsidR="00FA0D2C" w:rsidRPr="00FA0D2C" w:rsidRDefault="003943C6" w:rsidP="0060375D">
      <w:pPr>
        <w:spacing w:after="0"/>
      </w:pPr>
      <w:r>
        <w:t>4/8/13</w:t>
      </w:r>
      <w:r w:rsidR="00FA0D2C">
        <w:t xml:space="preserve"> Bone Scan: </w:t>
      </w:r>
      <w:r w:rsidR="00FA0D2C" w:rsidRPr="00FA0D2C">
        <w:t xml:space="preserve">IMPRESSION:       </w:t>
      </w:r>
    </w:p>
    <w:p w:rsidR="00202125" w:rsidRDefault="00FA0D2C" w:rsidP="0060375D">
      <w:pPr>
        <w:pStyle w:val="ListParagraph"/>
        <w:numPr>
          <w:ilvl w:val="0"/>
          <w:numId w:val="4"/>
        </w:numPr>
        <w:spacing w:after="0"/>
      </w:pPr>
      <w:r w:rsidRPr="002D5870">
        <w:t>Findings most consistent with skeletal met</w:t>
      </w:r>
      <w:r w:rsidR="00202125" w:rsidRPr="002D5870">
        <w:t xml:space="preserve">astatic disease involving the </w:t>
      </w:r>
      <w:r w:rsidRPr="002D5870">
        <w:t>posterior left 7th, and</w:t>
      </w:r>
      <w:r w:rsidRPr="00FA0D2C">
        <w:t xml:space="preserve"> possi</w:t>
      </w:r>
      <w:r w:rsidR="00202125">
        <w:t xml:space="preserve">bly 6th and 5th ribs as well. </w:t>
      </w:r>
    </w:p>
    <w:p w:rsidR="00202125" w:rsidRDefault="00FA0D2C" w:rsidP="0060375D">
      <w:pPr>
        <w:pStyle w:val="ListParagraph"/>
        <w:numPr>
          <w:ilvl w:val="0"/>
          <w:numId w:val="4"/>
        </w:numPr>
        <w:spacing w:after="0"/>
      </w:pPr>
      <w:r w:rsidRPr="00FA0D2C">
        <w:t>Findings highly suspicious for metastatic disea</w:t>
      </w:r>
      <w:r w:rsidR="00202125">
        <w:t xml:space="preserve">se in the bodies of T10, T11, L2, and L3. </w:t>
      </w:r>
    </w:p>
    <w:p w:rsidR="00FA0D2C" w:rsidRDefault="00FA0D2C" w:rsidP="0060375D">
      <w:pPr>
        <w:pStyle w:val="ListParagraph"/>
        <w:numPr>
          <w:ilvl w:val="0"/>
          <w:numId w:val="4"/>
        </w:numPr>
        <w:spacing w:after="0"/>
      </w:pPr>
      <w:r w:rsidRPr="00FA0D2C">
        <w:t>Uptake in a pattern consistent with degenerative</w:t>
      </w:r>
      <w:r w:rsidR="00202125">
        <w:t xml:space="preserve"> and/or arthritic change in a </w:t>
      </w:r>
      <w:r w:rsidRPr="00FA0D2C">
        <w:t>distribution described in the body of the report.</w:t>
      </w:r>
    </w:p>
    <w:p w:rsidR="00FA0D2C" w:rsidRDefault="00FA0D2C" w:rsidP="0060375D">
      <w:pPr>
        <w:spacing w:after="0"/>
      </w:pPr>
    </w:p>
    <w:p w:rsidR="00FA0D2C" w:rsidRDefault="00FA0D2C" w:rsidP="0060375D">
      <w:pPr>
        <w:spacing w:after="0"/>
      </w:pPr>
      <w:r>
        <w:t xml:space="preserve">No further treatment recommended until/unless progression. </w:t>
      </w:r>
    </w:p>
    <w:p w:rsidR="00CC4601" w:rsidRDefault="00CC4601" w:rsidP="0060375D">
      <w:pPr>
        <w:spacing w:after="0"/>
      </w:pPr>
    </w:p>
    <w:p w:rsidR="00533C5B" w:rsidRDefault="00533C5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90"/>
        <w:gridCol w:w="90"/>
        <w:gridCol w:w="2970"/>
        <w:gridCol w:w="360"/>
        <w:gridCol w:w="1458"/>
      </w:tblGrid>
      <w:tr w:rsidR="00533C5B" w:rsidRPr="00706B65" w:rsidTr="006967F8">
        <w:tc>
          <w:tcPr>
            <w:tcW w:w="9576" w:type="dxa"/>
            <w:gridSpan w:val="8"/>
            <w:tcBorders>
              <w:top w:val="nil"/>
              <w:left w:val="nil"/>
              <w:bottom w:val="single" w:sz="4" w:space="0" w:color="auto"/>
              <w:right w:val="nil"/>
            </w:tcBorders>
            <w:shd w:val="clear" w:color="auto" w:fill="auto"/>
          </w:tcPr>
          <w:p w:rsidR="00533C5B" w:rsidRDefault="00533C5B" w:rsidP="006967F8">
            <w:pPr>
              <w:pStyle w:val="Heading2"/>
              <w:jc w:val="center"/>
              <w:rPr>
                <w:rFonts w:ascii="Calibri" w:eastAsia="Calibri" w:hAnsi="Calibri" w:cs="Calibri"/>
                <w:color w:val="365F91"/>
                <w:sz w:val="24"/>
                <w:szCs w:val="24"/>
              </w:rPr>
            </w:pPr>
            <w:r>
              <w:rPr>
                <w:rFonts w:eastAsia="Calibri"/>
              </w:rPr>
              <w:lastRenderedPageBreak/>
              <w:t>Case Scenario Worksheet</w:t>
            </w:r>
          </w:p>
        </w:tc>
      </w:tr>
      <w:tr w:rsidR="00533C5B" w:rsidRPr="00706B65" w:rsidTr="006967F8">
        <w:tc>
          <w:tcPr>
            <w:tcW w:w="4788" w:type="dxa"/>
            <w:gridSpan w:val="5"/>
            <w:tcBorders>
              <w:top w:val="single" w:sz="4" w:space="0" w:color="auto"/>
              <w:right w:val="nil"/>
            </w:tcBorders>
            <w:shd w:val="clear" w:color="auto" w:fill="auto"/>
          </w:tcPr>
          <w:p w:rsidR="00533C5B" w:rsidRDefault="00533C5B" w:rsidP="006967F8">
            <w:pPr>
              <w:spacing w:after="0" w:line="240" w:lineRule="auto"/>
              <w:ind w:left="720"/>
              <w:contextualSpacing/>
              <w:rPr>
                <w:rFonts w:ascii="Calibri" w:eastAsia="Calibri" w:hAnsi="Calibri" w:cs="Times New Roman"/>
              </w:rPr>
            </w:pPr>
            <w:r w:rsidRPr="00706B65">
              <w:rPr>
                <w:rFonts w:ascii="Calibri" w:eastAsia="Calibri" w:hAnsi="Calibri" w:cs="Times New Roman"/>
              </w:rPr>
              <w:br w:type="page"/>
            </w:r>
          </w:p>
          <w:p w:rsidR="00533C5B" w:rsidRPr="001B5DBB" w:rsidRDefault="00A44317" w:rsidP="006967F8">
            <w:pPr>
              <w:spacing w:after="0" w:line="240" w:lineRule="auto"/>
              <w:ind w:left="720"/>
              <w:contextualSpacing/>
              <w:rPr>
                <w:rFonts w:ascii="Calibri" w:eastAsia="Calibri" w:hAnsi="Calibri" w:cs="Calibri"/>
                <w:bCs/>
                <w:color w:val="365F91"/>
                <w:sz w:val="24"/>
                <w:szCs w:val="24"/>
              </w:rPr>
            </w:pPr>
            <w:r>
              <w:rPr>
                <w:rFonts w:ascii="Calibri" w:eastAsia="Calibri" w:hAnsi="Calibri" w:cs="Calibri"/>
                <w:b/>
                <w:bCs/>
                <w:color w:val="365F91"/>
                <w:sz w:val="24"/>
                <w:szCs w:val="24"/>
              </w:rPr>
              <w:t>Primary Site C__ _</w:t>
            </w:r>
            <w:proofErr w:type="gramStart"/>
            <w:r>
              <w:rPr>
                <w:rFonts w:ascii="Calibri" w:eastAsia="Calibri" w:hAnsi="Calibri" w:cs="Calibri"/>
                <w:b/>
                <w:bCs/>
                <w:color w:val="365F91"/>
                <w:sz w:val="24"/>
                <w:szCs w:val="24"/>
              </w:rPr>
              <w:t>_ .</w:t>
            </w:r>
            <w:proofErr w:type="gramEnd"/>
            <w:r>
              <w:rPr>
                <w:rFonts w:ascii="Calibri" w:eastAsia="Calibri" w:hAnsi="Calibri" w:cs="Calibri"/>
                <w:b/>
                <w:bCs/>
                <w:color w:val="365F91"/>
                <w:sz w:val="24"/>
                <w:szCs w:val="24"/>
              </w:rPr>
              <w:t>__</w:t>
            </w:r>
          </w:p>
        </w:tc>
        <w:tc>
          <w:tcPr>
            <w:tcW w:w="4788" w:type="dxa"/>
            <w:gridSpan w:val="3"/>
            <w:tcBorders>
              <w:top w:val="single" w:sz="4" w:space="0" w:color="auto"/>
              <w:left w:val="nil"/>
            </w:tcBorders>
            <w:shd w:val="clear" w:color="auto" w:fill="auto"/>
          </w:tcPr>
          <w:p w:rsidR="00533C5B" w:rsidRDefault="00533C5B" w:rsidP="006967F8">
            <w:pPr>
              <w:spacing w:after="0" w:line="240" w:lineRule="auto"/>
              <w:ind w:left="720"/>
              <w:contextualSpacing/>
              <w:rPr>
                <w:rFonts w:ascii="Calibri" w:eastAsia="Calibri" w:hAnsi="Calibri" w:cs="Calibri"/>
                <w:bCs/>
                <w:color w:val="365F91"/>
                <w:sz w:val="24"/>
                <w:szCs w:val="24"/>
              </w:rPr>
            </w:pPr>
          </w:p>
          <w:p w:rsidR="00533C5B" w:rsidRPr="00706B65" w:rsidRDefault="006967F8" w:rsidP="00A44317">
            <w:pPr>
              <w:spacing w:after="0" w:line="240" w:lineRule="auto"/>
              <w:ind w:left="720"/>
              <w:contextualSpacing/>
              <w:rPr>
                <w:rFonts w:ascii="Calibri" w:eastAsia="Calibri" w:hAnsi="Calibri" w:cs="Calibri"/>
                <w:bCs/>
                <w:color w:val="365F91"/>
                <w:sz w:val="24"/>
                <w:szCs w:val="24"/>
              </w:rPr>
            </w:pPr>
            <w:r>
              <w:rPr>
                <w:rFonts w:ascii="Calibri" w:eastAsia="Calibri" w:hAnsi="Calibri" w:cs="Calibri"/>
                <w:b/>
                <w:bCs/>
                <w:color w:val="365F91"/>
                <w:sz w:val="24"/>
                <w:szCs w:val="24"/>
              </w:rPr>
              <w:t xml:space="preserve">Morphology </w:t>
            </w:r>
            <w:r w:rsidR="00A44317">
              <w:rPr>
                <w:rFonts w:ascii="Calibri" w:eastAsia="Calibri" w:hAnsi="Calibri" w:cs="Calibri"/>
                <w:b/>
                <w:bCs/>
                <w:color w:val="365F91"/>
                <w:sz w:val="24"/>
                <w:szCs w:val="24"/>
              </w:rPr>
              <w:t>__ __ __ __.__ __</w:t>
            </w:r>
          </w:p>
        </w:tc>
      </w:tr>
      <w:tr w:rsidR="00533C5B" w:rsidRPr="00706B65" w:rsidTr="006967F8">
        <w:tc>
          <w:tcPr>
            <w:tcW w:w="9576" w:type="dxa"/>
            <w:gridSpan w:val="8"/>
            <w:shd w:val="clear" w:color="auto" w:fill="auto"/>
          </w:tcPr>
          <w:p w:rsidR="00533C5B" w:rsidRPr="00706B65" w:rsidRDefault="00533C5B" w:rsidP="006967F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533C5B" w:rsidRPr="00706B65" w:rsidRDefault="00533C5B" w:rsidP="006967F8">
            <w:pPr>
              <w:spacing w:after="0"/>
              <w:rPr>
                <w:rFonts w:ascii="Calibri" w:eastAsia="Calibri" w:hAnsi="Calibri" w:cs="Calibri"/>
                <w:color w:val="365F91"/>
              </w:rPr>
            </w:pP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533C5B" w:rsidRPr="00706B65" w:rsidRDefault="00533C5B" w:rsidP="006967F8">
            <w:pPr>
              <w:spacing w:after="0"/>
              <w:rPr>
                <w:rFonts w:ascii="Calibri" w:eastAsia="Calibri" w:hAnsi="Calibri" w:cs="Calibri"/>
                <w:color w:val="365F91"/>
              </w:rPr>
            </w:pPr>
          </w:p>
        </w:tc>
      </w:tr>
      <w:tr w:rsidR="00533C5B" w:rsidRPr="00706B65" w:rsidTr="006967F8">
        <w:trPr>
          <w:trHeight w:val="368"/>
        </w:trPr>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533C5B" w:rsidRPr="00706B65" w:rsidRDefault="00533C5B" w:rsidP="006967F8">
            <w:pPr>
              <w:spacing w:after="0"/>
              <w:rPr>
                <w:rFonts w:ascii="Calibri" w:eastAsia="Calibri" w:hAnsi="Calibri" w:cs="Calibri"/>
                <w:color w:val="365F91"/>
              </w:rPr>
            </w:pP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533C5B" w:rsidRPr="00706B65" w:rsidRDefault="00533C5B" w:rsidP="006967F8">
            <w:pPr>
              <w:spacing w:after="0" w:line="240" w:lineRule="auto"/>
              <w:rPr>
                <w:rFonts w:ascii="Calibri" w:eastAsia="Calibri" w:hAnsi="Calibri" w:cs="Calibri"/>
                <w:color w:val="365F91"/>
              </w:rPr>
            </w:pP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533C5B" w:rsidRPr="00706B65" w:rsidRDefault="00533C5B" w:rsidP="006967F8">
            <w:pPr>
              <w:spacing w:after="0" w:line="240" w:lineRule="auto"/>
              <w:rPr>
                <w:rFonts w:ascii="Calibri" w:eastAsia="Calibri" w:hAnsi="Calibri" w:cs="Calibri"/>
                <w:color w:val="365F91"/>
              </w:rPr>
            </w:pP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533C5B" w:rsidRPr="00706B65" w:rsidRDefault="006967F8" w:rsidP="006967F8">
            <w:pPr>
              <w:spacing w:after="0" w:line="240" w:lineRule="auto"/>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533C5B" w:rsidRPr="00706B65" w:rsidRDefault="006967F8" w:rsidP="006967F8">
            <w:pPr>
              <w:spacing w:after="0" w:line="240" w:lineRule="auto"/>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533C5B" w:rsidRPr="00706B65" w:rsidRDefault="006967F8" w:rsidP="006967F8">
            <w:pPr>
              <w:spacing w:after="0" w:line="240" w:lineRule="auto"/>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533C5B" w:rsidRPr="00706B65" w:rsidRDefault="006967F8" w:rsidP="006967F8">
            <w:pPr>
              <w:spacing w:after="0" w:line="240" w:lineRule="auto"/>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1980" w:type="dxa"/>
            <w:gridSpan w:val="3"/>
            <w:shd w:val="clear" w:color="auto" w:fill="D3DFEE"/>
          </w:tcPr>
          <w:p w:rsidR="00533C5B" w:rsidRPr="00706B65" w:rsidRDefault="00533C5B" w:rsidP="006967F8">
            <w:pPr>
              <w:spacing w:after="0"/>
              <w:rPr>
                <w:rFonts w:ascii="Calibri" w:eastAsia="Calibri" w:hAnsi="Calibri" w:cs="Calibri"/>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533C5B" w:rsidRPr="00706B65" w:rsidRDefault="006967F8" w:rsidP="006967F8">
            <w:pPr>
              <w:spacing w:after="0" w:line="240" w:lineRule="auto"/>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1980" w:type="dxa"/>
            <w:gridSpan w:val="3"/>
            <w:shd w:val="clear" w:color="auto" w:fill="D3DFEE"/>
          </w:tcPr>
          <w:p w:rsidR="00533C5B" w:rsidRPr="00706B65" w:rsidRDefault="00533C5B" w:rsidP="006967F8">
            <w:pPr>
              <w:spacing w:after="0"/>
              <w:rPr>
                <w:rFonts w:ascii="Calibri" w:eastAsia="Calibri" w:hAnsi="Calibri" w:cs="Times New Roman"/>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533C5B" w:rsidRPr="00706B65" w:rsidRDefault="006967F8" w:rsidP="006967F8">
            <w:pPr>
              <w:spacing w:after="0" w:line="240" w:lineRule="auto"/>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1980" w:type="dxa"/>
            <w:gridSpan w:val="3"/>
            <w:shd w:val="clear" w:color="auto" w:fill="D3DFEE"/>
          </w:tcPr>
          <w:p w:rsidR="00533C5B" w:rsidRPr="00706B65" w:rsidRDefault="00533C5B" w:rsidP="006967F8">
            <w:pPr>
              <w:spacing w:after="0"/>
              <w:rPr>
                <w:rFonts w:ascii="Calibri" w:eastAsia="Calibri" w:hAnsi="Calibri" w:cs="Times New Roman"/>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533C5B" w:rsidRPr="00706B65" w:rsidRDefault="006967F8" w:rsidP="006967F8">
            <w:pPr>
              <w:spacing w:after="0"/>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1980" w:type="dxa"/>
            <w:gridSpan w:val="3"/>
            <w:shd w:val="clear" w:color="auto" w:fill="D3DFEE"/>
          </w:tcPr>
          <w:p w:rsidR="00533C5B" w:rsidRPr="00706B65" w:rsidRDefault="00A44317" w:rsidP="006967F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533C5B" w:rsidRPr="00706B65" w:rsidRDefault="006967F8" w:rsidP="006967F8">
            <w:pPr>
              <w:spacing w:after="0"/>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1980" w:type="dxa"/>
            <w:gridSpan w:val="3"/>
            <w:shd w:val="clear" w:color="auto" w:fill="D3DFEE"/>
          </w:tcPr>
          <w:p w:rsidR="00533C5B" w:rsidRPr="00706B65" w:rsidRDefault="00A44317" w:rsidP="006967F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533C5B" w:rsidRPr="00706B65" w:rsidRDefault="006967F8" w:rsidP="006967F8">
            <w:pPr>
              <w:spacing w:after="0"/>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1980" w:type="dxa"/>
            <w:gridSpan w:val="3"/>
            <w:shd w:val="clear" w:color="auto" w:fill="D3DFEE"/>
          </w:tcPr>
          <w:p w:rsidR="00533C5B" w:rsidRPr="00706B65" w:rsidRDefault="00A44317" w:rsidP="006967F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533C5B" w:rsidRPr="00706B65" w:rsidRDefault="006967F8" w:rsidP="006967F8">
            <w:pPr>
              <w:spacing w:after="0"/>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1980" w:type="dxa"/>
            <w:gridSpan w:val="3"/>
            <w:shd w:val="clear" w:color="auto" w:fill="D3DFEE"/>
          </w:tcPr>
          <w:p w:rsidR="00533C5B" w:rsidRPr="00706B65" w:rsidRDefault="00533C5B" w:rsidP="006967F8">
            <w:pPr>
              <w:spacing w:after="0"/>
              <w:rPr>
                <w:rFonts w:ascii="Calibri" w:eastAsia="Calibri" w:hAnsi="Calibri" w:cs="Times New Roman"/>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533C5B" w:rsidRPr="00706B65" w:rsidRDefault="006967F8" w:rsidP="006967F8">
            <w:pPr>
              <w:spacing w:after="0"/>
              <w:rPr>
                <w:rFonts w:ascii="Calibri" w:eastAsia="Calibri" w:hAnsi="Calibri" w:cs="Calibri"/>
                <w:color w:val="365F91"/>
              </w:rPr>
            </w:pPr>
            <w:r>
              <w:rPr>
                <w:rFonts w:ascii="Calibri" w:eastAsia="Calibri" w:hAnsi="Calibri" w:cs="Calibri"/>
                <w:color w:val="365F91"/>
              </w:rPr>
              <w:t>988</w:t>
            </w:r>
          </w:p>
        </w:tc>
      </w:tr>
      <w:tr w:rsidR="00533C5B" w:rsidRPr="00706B65" w:rsidTr="006967F8">
        <w:tc>
          <w:tcPr>
            <w:tcW w:w="2718" w:type="dxa"/>
            <w:shd w:val="clear" w:color="auto" w:fill="auto"/>
          </w:tcPr>
          <w:p w:rsidR="00533C5B" w:rsidRPr="00706B65" w:rsidRDefault="00533C5B" w:rsidP="006967F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1980" w:type="dxa"/>
            <w:gridSpan w:val="3"/>
            <w:shd w:val="clear" w:color="auto" w:fill="D3DFEE"/>
          </w:tcPr>
          <w:p w:rsidR="00533C5B" w:rsidRPr="00706B65" w:rsidRDefault="00533C5B" w:rsidP="006967F8">
            <w:pPr>
              <w:spacing w:after="0"/>
              <w:rPr>
                <w:rFonts w:ascii="Calibri" w:eastAsia="Calibri" w:hAnsi="Calibri" w:cs="Times New Roman"/>
                <w:color w:val="365F91"/>
              </w:rPr>
            </w:pPr>
          </w:p>
        </w:tc>
        <w:tc>
          <w:tcPr>
            <w:tcW w:w="3060" w:type="dxa"/>
            <w:gridSpan w:val="2"/>
            <w:shd w:val="clear" w:color="auto" w:fill="auto"/>
          </w:tcPr>
          <w:p w:rsidR="00533C5B" w:rsidRPr="00706B65" w:rsidRDefault="00533C5B" w:rsidP="006967F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533C5B" w:rsidRPr="00706B65" w:rsidRDefault="006967F8" w:rsidP="006967F8">
            <w:pPr>
              <w:spacing w:after="0"/>
              <w:rPr>
                <w:rFonts w:ascii="Calibri" w:eastAsia="Calibri" w:hAnsi="Calibri" w:cs="Calibri"/>
                <w:color w:val="365F91"/>
              </w:rPr>
            </w:pPr>
            <w:r>
              <w:rPr>
                <w:rFonts w:ascii="Calibri" w:eastAsia="Calibri" w:hAnsi="Calibri" w:cs="Calibri"/>
                <w:color w:val="365F91"/>
              </w:rPr>
              <w:t>988</w:t>
            </w:r>
          </w:p>
        </w:tc>
      </w:tr>
      <w:tr w:rsidR="00A44317" w:rsidRPr="00706B65" w:rsidTr="006967F8">
        <w:tc>
          <w:tcPr>
            <w:tcW w:w="2718" w:type="dxa"/>
            <w:shd w:val="clear" w:color="auto" w:fill="auto"/>
          </w:tcPr>
          <w:p w:rsidR="00A44317" w:rsidRPr="00706B65" w:rsidRDefault="00A44317" w:rsidP="00C3478D">
            <w:pPr>
              <w:spacing w:after="0"/>
              <w:rPr>
                <w:rFonts w:ascii="Calibri" w:eastAsia="Calibri" w:hAnsi="Calibri" w:cs="Calibri"/>
                <w:bCs/>
                <w:color w:val="365F91"/>
              </w:rPr>
            </w:pPr>
            <w:r>
              <w:rPr>
                <w:rFonts w:ascii="Calibri" w:eastAsia="Calibri" w:hAnsi="Calibri" w:cs="Calibri"/>
                <w:bCs/>
                <w:color w:val="365F91"/>
              </w:rPr>
              <w:t>Summary Stage</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 xml:space="preserve">Derived AJCC TNM Stage </w:t>
            </w:r>
            <w:r w:rsidRPr="001B5DBB">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A44317" w:rsidRDefault="00A44317" w:rsidP="00C3478D">
            <w:pPr>
              <w:spacing w:after="0"/>
              <w:rPr>
                <w:rFonts w:ascii="Calibri" w:eastAsia="Calibri" w:hAnsi="Calibri" w:cs="Calibri"/>
                <w:color w:val="365F91"/>
              </w:rPr>
            </w:pPr>
            <w:r>
              <w:rPr>
                <w:rFonts w:ascii="Calibri" w:eastAsia="Calibri" w:hAnsi="Calibri" w:cs="Calibri"/>
                <w:color w:val="365F91"/>
              </w:rPr>
              <w:t>_T__ _N__ _M__</w:t>
            </w:r>
          </w:p>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Stage__</w:t>
            </w:r>
          </w:p>
        </w:tc>
      </w:tr>
      <w:tr w:rsidR="00A44317" w:rsidRPr="00706B65" w:rsidTr="006967F8">
        <w:tc>
          <w:tcPr>
            <w:tcW w:w="2718" w:type="dxa"/>
            <w:shd w:val="clear" w:color="auto" w:fill="auto"/>
          </w:tcPr>
          <w:p w:rsidR="00A44317" w:rsidRPr="00706B65" w:rsidRDefault="00A44317" w:rsidP="00C3478D">
            <w:pPr>
              <w:spacing w:after="0"/>
              <w:rPr>
                <w:rFonts w:ascii="Calibri" w:eastAsia="Calibri" w:hAnsi="Calibri" w:cs="Calibri"/>
                <w:bCs/>
                <w:color w:val="365F91"/>
              </w:rPr>
            </w:pPr>
            <w:r>
              <w:rPr>
                <w:rFonts w:ascii="Calibri" w:eastAsia="Calibri" w:hAnsi="Calibri" w:cs="Calibri"/>
                <w:bCs/>
                <w:color w:val="365F91"/>
              </w:rPr>
              <w:t>Clinical AJCC TNM Stage</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r w:rsidRPr="009A6574">
              <w:rPr>
                <w:rFonts w:ascii="Calibri" w:eastAsia="Calibri" w:hAnsi="Calibri" w:cs="Times New Roman"/>
                <w:color w:val="365F91"/>
              </w:rPr>
              <w:t>T__ N__ M__ Stage__</w:t>
            </w:r>
          </w:p>
        </w:tc>
        <w:tc>
          <w:tcPr>
            <w:tcW w:w="3060" w:type="dxa"/>
            <w:gridSpan w:val="2"/>
            <w:shd w:val="clear" w:color="auto" w:fill="auto"/>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Pathologic AJCC TNM Stage</w:t>
            </w:r>
          </w:p>
        </w:tc>
        <w:tc>
          <w:tcPr>
            <w:tcW w:w="1818" w:type="dxa"/>
            <w:gridSpan w:val="2"/>
            <w:shd w:val="clear" w:color="auto" w:fill="D3DFEE"/>
          </w:tcPr>
          <w:p w:rsidR="00A44317" w:rsidRDefault="00A44317" w:rsidP="00C3478D">
            <w:pPr>
              <w:spacing w:after="0"/>
              <w:rPr>
                <w:rFonts w:ascii="Calibri" w:eastAsia="Calibri" w:hAnsi="Calibri" w:cs="Calibri"/>
                <w:color w:val="365F91"/>
              </w:rPr>
            </w:pPr>
            <w:r>
              <w:rPr>
                <w:rFonts w:ascii="Calibri" w:eastAsia="Calibri" w:hAnsi="Calibri" w:cs="Calibri"/>
                <w:color w:val="365F91"/>
              </w:rPr>
              <w:t>T__N__M__</w:t>
            </w:r>
          </w:p>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Stage__</w:t>
            </w:r>
          </w:p>
        </w:tc>
      </w:tr>
      <w:tr w:rsidR="00A44317" w:rsidRPr="00706B65" w:rsidTr="006967F8">
        <w:tc>
          <w:tcPr>
            <w:tcW w:w="9576" w:type="dxa"/>
            <w:gridSpan w:val="8"/>
            <w:shd w:val="clear" w:color="auto" w:fill="auto"/>
          </w:tcPr>
          <w:p w:rsidR="00A44317" w:rsidRPr="00706B65" w:rsidRDefault="00A44317" w:rsidP="006967F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A44317" w:rsidRPr="00706B65" w:rsidTr="006967F8">
        <w:trPr>
          <w:trHeight w:val="70"/>
        </w:trPr>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jc w:val="center"/>
              <w:rPr>
                <w:rFonts w:ascii="Calibri" w:eastAsia="Calibri" w:hAnsi="Calibri" w:cs="Calibri"/>
                <w:color w:val="365F91"/>
              </w:rPr>
            </w:pP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r w:rsidR="00A44317" w:rsidRPr="00706B65" w:rsidTr="006967F8">
        <w:tc>
          <w:tcPr>
            <w:tcW w:w="3618" w:type="dxa"/>
            <w:gridSpan w:val="2"/>
            <w:shd w:val="clear" w:color="auto" w:fill="auto"/>
          </w:tcPr>
          <w:p w:rsidR="00A44317" w:rsidRPr="00706B65" w:rsidRDefault="00A44317" w:rsidP="006967F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A44317" w:rsidRPr="00706B65" w:rsidRDefault="00A44317" w:rsidP="006967F8">
            <w:pPr>
              <w:spacing w:after="0"/>
              <w:rPr>
                <w:rFonts w:ascii="Calibri" w:eastAsia="Calibri" w:hAnsi="Calibri" w:cs="Calibri"/>
                <w:color w:val="365F91"/>
              </w:rPr>
            </w:pPr>
          </w:p>
        </w:tc>
        <w:tc>
          <w:tcPr>
            <w:tcW w:w="3510" w:type="dxa"/>
            <w:gridSpan w:val="4"/>
            <w:shd w:val="clear" w:color="auto" w:fill="auto"/>
          </w:tcPr>
          <w:p w:rsidR="00A44317" w:rsidRPr="00706B65" w:rsidRDefault="00A44317" w:rsidP="006967F8">
            <w:pPr>
              <w:spacing w:after="0"/>
              <w:rPr>
                <w:rFonts w:ascii="Calibri" w:eastAsia="Calibri" w:hAnsi="Calibri" w:cs="Calibri"/>
                <w:color w:val="365F91"/>
              </w:rPr>
            </w:pPr>
          </w:p>
        </w:tc>
        <w:tc>
          <w:tcPr>
            <w:tcW w:w="1458" w:type="dxa"/>
            <w:shd w:val="clear" w:color="auto" w:fill="D3DFEE"/>
          </w:tcPr>
          <w:p w:rsidR="00A44317" w:rsidRPr="00706B65" w:rsidRDefault="00A44317" w:rsidP="006967F8">
            <w:pPr>
              <w:spacing w:after="0"/>
              <w:rPr>
                <w:rFonts w:ascii="Calibri" w:eastAsia="Calibri" w:hAnsi="Calibri" w:cs="Calibri"/>
                <w:color w:val="365F91"/>
              </w:rPr>
            </w:pPr>
          </w:p>
        </w:tc>
      </w:tr>
    </w:tbl>
    <w:p w:rsidR="00D63E0B" w:rsidRPr="00976B8C" w:rsidRDefault="00D63E0B" w:rsidP="006039CD">
      <w:pPr>
        <w:pStyle w:val="Heading1"/>
        <w:jc w:val="center"/>
      </w:pPr>
      <w:r w:rsidRPr="00976B8C">
        <w:lastRenderedPageBreak/>
        <w:t>Case Scenario 3</w:t>
      </w:r>
    </w:p>
    <w:p w:rsidR="00D63E0B" w:rsidRPr="00976B8C" w:rsidRDefault="00D63E0B" w:rsidP="00D63E0B">
      <w:pPr>
        <w:spacing w:after="0"/>
      </w:pPr>
    </w:p>
    <w:p w:rsidR="00D63E0B" w:rsidRPr="00976B8C" w:rsidRDefault="00D63E0B" w:rsidP="00D63E0B">
      <w:pPr>
        <w:spacing w:after="0"/>
      </w:pPr>
      <w:r w:rsidRPr="00976B8C">
        <w:t>A 61 year old white male presented to my office with a history of BPH, elevated PSA. His initial PSA taken 3 weeks ago was 23.66. The patient is a non-smoker and does not use alcohol. On digital rectal exam the prostate was enlarged, but otherwise it was smooth and firm. The patient presents today for a TRUS guided biopsy of the prostate.</w:t>
      </w:r>
    </w:p>
    <w:p w:rsidR="00D63E0B" w:rsidRPr="00976B8C" w:rsidRDefault="00D63E0B" w:rsidP="00D63E0B">
      <w:pPr>
        <w:spacing w:after="0"/>
      </w:pPr>
    </w:p>
    <w:p w:rsidR="00D63E0B" w:rsidRPr="00976B8C" w:rsidRDefault="00D63E0B" w:rsidP="00D63E0B">
      <w:pPr>
        <w:spacing w:after="0"/>
      </w:pPr>
      <w:r w:rsidRPr="00976B8C">
        <w:t>11/17/12</w:t>
      </w:r>
    </w:p>
    <w:p w:rsidR="00D63E0B" w:rsidRPr="00976B8C" w:rsidRDefault="00D63E0B" w:rsidP="00D63E0B">
      <w:pPr>
        <w:spacing w:after="0"/>
      </w:pPr>
      <w:r w:rsidRPr="00976B8C">
        <w:t xml:space="preserve">Prostate, right, needle biopsy: </w:t>
      </w:r>
    </w:p>
    <w:p w:rsidR="00D63E0B" w:rsidRPr="00976B8C" w:rsidRDefault="00D63E0B" w:rsidP="00D63E0B">
      <w:pPr>
        <w:pStyle w:val="ListParagraph"/>
        <w:numPr>
          <w:ilvl w:val="0"/>
          <w:numId w:val="8"/>
        </w:numPr>
        <w:spacing w:after="0"/>
      </w:pPr>
      <w:r w:rsidRPr="00976B8C">
        <w:t>Adenocarcinoma, Gleason score 4+3=7, involving 3 of 4 cores from the right mid involving 20% of specimen. Majority was Gleason 4, comprising 90% at this location.</w:t>
      </w:r>
    </w:p>
    <w:p w:rsidR="00D63E0B" w:rsidRPr="00976B8C" w:rsidRDefault="00D63E0B" w:rsidP="00D63E0B">
      <w:pPr>
        <w:pStyle w:val="ListParagraph"/>
        <w:numPr>
          <w:ilvl w:val="0"/>
          <w:numId w:val="8"/>
        </w:numPr>
        <w:spacing w:after="0"/>
      </w:pPr>
      <w:r w:rsidRPr="00976B8C">
        <w:t>Adenocarcinoma, Gleason score 3+3 in 1 of 1 core in the right apex.</w:t>
      </w:r>
    </w:p>
    <w:p w:rsidR="00D63E0B" w:rsidRPr="00976B8C" w:rsidRDefault="00D63E0B" w:rsidP="00D63E0B">
      <w:pPr>
        <w:pStyle w:val="ListParagraph"/>
        <w:numPr>
          <w:ilvl w:val="0"/>
          <w:numId w:val="8"/>
        </w:numPr>
        <w:spacing w:after="0"/>
      </w:pPr>
      <w:r w:rsidRPr="00976B8C">
        <w:t xml:space="preserve">No </w:t>
      </w:r>
      <w:proofErr w:type="spellStart"/>
      <w:r w:rsidRPr="00976B8C">
        <w:t>extraprostatic</w:t>
      </w:r>
      <w:proofErr w:type="spellEnd"/>
      <w:r w:rsidRPr="00976B8C">
        <w:t xml:space="preserve"> extension identified </w:t>
      </w:r>
    </w:p>
    <w:p w:rsidR="00D63E0B" w:rsidRPr="00976B8C" w:rsidRDefault="00D63E0B" w:rsidP="00D63E0B">
      <w:pPr>
        <w:pStyle w:val="ListParagraph"/>
        <w:numPr>
          <w:ilvl w:val="0"/>
          <w:numId w:val="8"/>
        </w:numPr>
        <w:spacing w:after="0"/>
      </w:pPr>
      <w:r w:rsidRPr="00976B8C">
        <w:t xml:space="preserve">No seminal vesicle tissue present for evaluation </w:t>
      </w:r>
    </w:p>
    <w:p w:rsidR="00D63E0B" w:rsidRPr="00976B8C" w:rsidRDefault="00D63E0B" w:rsidP="00D63E0B">
      <w:pPr>
        <w:pStyle w:val="ListParagraph"/>
        <w:numPr>
          <w:ilvl w:val="0"/>
          <w:numId w:val="8"/>
        </w:numPr>
        <w:spacing w:after="0"/>
      </w:pPr>
      <w:r w:rsidRPr="00976B8C">
        <w:t>A total of 4 of 9 positive cores</w:t>
      </w:r>
    </w:p>
    <w:p w:rsidR="00D63E0B" w:rsidRPr="00976B8C" w:rsidRDefault="00D63E0B" w:rsidP="00D63E0B">
      <w:pPr>
        <w:spacing w:after="0"/>
      </w:pPr>
      <w:r w:rsidRPr="00976B8C">
        <w:t xml:space="preserve">Prostate, right, needle biopsy: </w:t>
      </w:r>
    </w:p>
    <w:p w:rsidR="00D63E0B" w:rsidRPr="00976B8C" w:rsidRDefault="00D63E0B" w:rsidP="00D63E0B">
      <w:pPr>
        <w:pStyle w:val="ListParagraph"/>
        <w:numPr>
          <w:ilvl w:val="0"/>
          <w:numId w:val="8"/>
        </w:numPr>
        <w:spacing w:after="0"/>
      </w:pPr>
      <w:r w:rsidRPr="00976B8C">
        <w:t xml:space="preserve">Adenocarcinoma, Gleason score 3+4=7, involving 4 of 5 cores from the left lateral base involving 30% of specimen </w:t>
      </w:r>
    </w:p>
    <w:p w:rsidR="00D63E0B" w:rsidRPr="00976B8C" w:rsidRDefault="00D63E0B" w:rsidP="00D63E0B">
      <w:pPr>
        <w:pStyle w:val="ListParagraph"/>
        <w:numPr>
          <w:ilvl w:val="0"/>
          <w:numId w:val="8"/>
        </w:numPr>
        <w:spacing w:after="0"/>
      </w:pPr>
      <w:r w:rsidRPr="00976B8C">
        <w:t xml:space="preserve">No perineural or lymphovascular invasion identified </w:t>
      </w:r>
    </w:p>
    <w:p w:rsidR="00D63E0B" w:rsidRPr="00976B8C" w:rsidRDefault="00D63E0B" w:rsidP="00D63E0B">
      <w:pPr>
        <w:pStyle w:val="ListParagraph"/>
        <w:numPr>
          <w:ilvl w:val="0"/>
          <w:numId w:val="8"/>
        </w:numPr>
        <w:spacing w:after="0"/>
      </w:pPr>
      <w:r w:rsidRPr="00976B8C">
        <w:t xml:space="preserve">No </w:t>
      </w:r>
      <w:proofErr w:type="spellStart"/>
      <w:r w:rsidRPr="00976B8C">
        <w:t>extraprostatic</w:t>
      </w:r>
      <w:proofErr w:type="spellEnd"/>
      <w:r w:rsidRPr="00976B8C">
        <w:t xml:space="preserve"> extension identified </w:t>
      </w:r>
    </w:p>
    <w:p w:rsidR="00D63E0B" w:rsidRPr="00976B8C" w:rsidRDefault="00D63E0B" w:rsidP="00D63E0B">
      <w:pPr>
        <w:pStyle w:val="ListParagraph"/>
        <w:numPr>
          <w:ilvl w:val="0"/>
          <w:numId w:val="8"/>
        </w:numPr>
        <w:spacing w:after="0"/>
      </w:pPr>
      <w:r w:rsidRPr="00976B8C">
        <w:t>No seminal vesicle tissue present for evaluation</w:t>
      </w:r>
    </w:p>
    <w:p w:rsidR="00D63E0B" w:rsidRPr="00976B8C" w:rsidRDefault="00D63E0B" w:rsidP="00D63E0B">
      <w:pPr>
        <w:pStyle w:val="ListParagraph"/>
        <w:numPr>
          <w:ilvl w:val="0"/>
          <w:numId w:val="8"/>
        </w:numPr>
        <w:spacing w:after="0"/>
      </w:pPr>
      <w:r w:rsidRPr="00976B8C">
        <w:t>A total of 4 of 9 positive  cores</w:t>
      </w:r>
    </w:p>
    <w:p w:rsidR="00D63E0B" w:rsidRPr="00976B8C" w:rsidRDefault="00D63E0B" w:rsidP="00D63E0B">
      <w:pPr>
        <w:spacing w:after="0"/>
      </w:pPr>
    </w:p>
    <w:p w:rsidR="00D63E0B" w:rsidRPr="00976B8C" w:rsidRDefault="00D63E0B" w:rsidP="00D63E0B">
      <w:pPr>
        <w:spacing w:after="0"/>
      </w:pPr>
      <w:r w:rsidRPr="00976B8C">
        <w:t>12/9/12 Bone scan: Uptake involving the region of the left femoral head questioning whether this is attributed to osteoarthritis. The patient also had a CT of the abdomen and pelvis, which went down to the level of the hip and a CT revealed coronary artery calcifications, benign cysts in the right kidney, arthritic changes of the spine and the hips, and no evidence of metastatic lymphadenopathy in the abdomen or pelvis.</w:t>
      </w:r>
    </w:p>
    <w:p w:rsidR="00D63E0B" w:rsidRPr="00976B8C" w:rsidRDefault="00D63E0B" w:rsidP="00D63E0B">
      <w:pPr>
        <w:spacing w:after="0"/>
      </w:pPr>
    </w:p>
    <w:p w:rsidR="00D63E0B" w:rsidRPr="00976B8C" w:rsidRDefault="00D63E0B" w:rsidP="00D63E0B">
      <w:pPr>
        <w:spacing w:after="0"/>
      </w:pPr>
      <w:r w:rsidRPr="00976B8C">
        <w:t xml:space="preserve">12/20/12 MRI Hip: </w:t>
      </w:r>
    </w:p>
    <w:p w:rsidR="00D63E0B" w:rsidRPr="00976B8C" w:rsidRDefault="00D63E0B" w:rsidP="00D63E0B">
      <w:pPr>
        <w:pStyle w:val="ListParagraph"/>
        <w:numPr>
          <w:ilvl w:val="0"/>
          <w:numId w:val="5"/>
        </w:numPr>
        <w:spacing w:after="0"/>
      </w:pPr>
      <w:r w:rsidRPr="00976B8C">
        <w:t xml:space="preserve">Degenerative osteophyte formation involving both hips with broadening of the femoral neck, possible impingement.  </w:t>
      </w:r>
    </w:p>
    <w:p w:rsidR="00D63E0B" w:rsidRPr="00976B8C" w:rsidRDefault="00D63E0B" w:rsidP="00D63E0B">
      <w:pPr>
        <w:pStyle w:val="ListParagraph"/>
        <w:numPr>
          <w:ilvl w:val="0"/>
          <w:numId w:val="5"/>
        </w:numPr>
        <w:spacing w:after="0"/>
      </w:pPr>
      <w:r w:rsidRPr="00976B8C">
        <w:t>Asymmetric enhancement of the left seminal vesicle.</w:t>
      </w:r>
    </w:p>
    <w:p w:rsidR="00D63E0B" w:rsidRPr="00976B8C" w:rsidRDefault="00D63E0B" w:rsidP="00D63E0B">
      <w:pPr>
        <w:pStyle w:val="ListParagraph"/>
        <w:spacing w:after="0"/>
      </w:pPr>
    </w:p>
    <w:p w:rsidR="00D63E0B" w:rsidRPr="00976B8C" w:rsidRDefault="00D63E0B" w:rsidP="00D63E0B">
      <w:r w:rsidRPr="00976B8C">
        <w:br w:type="page"/>
      </w:r>
    </w:p>
    <w:p w:rsidR="00D63E0B" w:rsidRPr="00976B8C" w:rsidRDefault="00D63E0B" w:rsidP="00D63E0B">
      <w:pPr>
        <w:spacing w:after="0"/>
      </w:pPr>
      <w:r w:rsidRPr="00976B8C">
        <w:lastRenderedPageBreak/>
        <w:t>1/13/13 PROCEDURE PERFORMED</w:t>
      </w:r>
    </w:p>
    <w:p w:rsidR="00D63E0B" w:rsidRPr="00976B8C" w:rsidRDefault="00D63E0B" w:rsidP="00D63E0B">
      <w:pPr>
        <w:pStyle w:val="ListParagraph"/>
        <w:numPr>
          <w:ilvl w:val="0"/>
          <w:numId w:val="6"/>
        </w:numPr>
        <w:spacing w:after="0"/>
      </w:pPr>
      <w:r w:rsidRPr="00976B8C">
        <w:t>ROBOTIC-ASSISTED LAPAROSCOPIC RADICAL PROSTATECTOMY.</w:t>
      </w:r>
    </w:p>
    <w:p w:rsidR="00D63E0B" w:rsidRPr="00976B8C" w:rsidRDefault="00D63E0B" w:rsidP="00D63E0B">
      <w:pPr>
        <w:pStyle w:val="ListParagraph"/>
        <w:numPr>
          <w:ilvl w:val="0"/>
          <w:numId w:val="6"/>
        </w:numPr>
        <w:spacing w:after="0"/>
      </w:pPr>
      <w:r w:rsidRPr="00976B8C">
        <w:t>ROBOTIC-ASSISTED LAPAROSCOPIC BILATERAL PELVIC LYMPHADENECTOMY.</w:t>
      </w:r>
    </w:p>
    <w:p w:rsidR="00D63E0B" w:rsidRPr="00976B8C" w:rsidRDefault="00D63E0B" w:rsidP="00D63E0B">
      <w:pPr>
        <w:spacing w:after="0"/>
      </w:pPr>
    </w:p>
    <w:p w:rsidR="00D63E0B" w:rsidRPr="00EB66B0" w:rsidRDefault="00D63E0B" w:rsidP="00D63E0B">
      <w:pPr>
        <w:spacing w:after="0"/>
        <w:rPr>
          <w:rFonts w:cs="Courier New"/>
          <w:b/>
        </w:rPr>
      </w:pPr>
      <w:r w:rsidRPr="00EB66B0">
        <w:rPr>
          <w:b/>
        </w:rPr>
        <w:t xml:space="preserve">Path: </w:t>
      </w:r>
      <w:r w:rsidRPr="00EB66B0">
        <w:rPr>
          <w:rFonts w:cs="Courier New"/>
          <w:b/>
          <w:color w:val="000000"/>
        </w:rPr>
        <w:t>Final Diagnosis:</w:t>
      </w:r>
    </w:p>
    <w:p w:rsidR="00D63E0B" w:rsidRPr="00976B8C" w:rsidRDefault="00D63E0B" w:rsidP="00D63E0B">
      <w:pPr>
        <w:pStyle w:val="ListParagraph"/>
        <w:numPr>
          <w:ilvl w:val="0"/>
          <w:numId w:val="7"/>
        </w:numPr>
        <w:autoSpaceDE w:val="0"/>
        <w:autoSpaceDN w:val="0"/>
        <w:adjustRightInd w:val="0"/>
        <w:spacing w:after="0" w:line="240" w:lineRule="auto"/>
        <w:rPr>
          <w:rFonts w:cs="Courier New"/>
        </w:rPr>
      </w:pPr>
      <w:r w:rsidRPr="00976B8C">
        <w:rPr>
          <w:rFonts w:cs="Courier New"/>
        </w:rPr>
        <w:t>LYMPH NODES, RIGHT PELVIC, DISSECTION: MULTIPLE (FOUR) LYMPH NODES ARE NEGATIVE FOR CARCINOMA.</w:t>
      </w:r>
    </w:p>
    <w:p w:rsidR="00D63E0B" w:rsidRPr="00976B8C" w:rsidRDefault="00D63E0B" w:rsidP="00D63E0B">
      <w:pPr>
        <w:pStyle w:val="ListParagraph"/>
        <w:numPr>
          <w:ilvl w:val="0"/>
          <w:numId w:val="7"/>
        </w:numPr>
        <w:autoSpaceDE w:val="0"/>
        <w:autoSpaceDN w:val="0"/>
        <w:adjustRightInd w:val="0"/>
        <w:spacing w:after="0" w:line="240" w:lineRule="auto"/>
        <w:rPr>
          <w:rFonts w:cs="Courier New"/>
        </w:rPr>
      </w:pPr>
      <w:r w:rsidRPr="00976B8C">
        <w:rPr>
          <w:rFonts w:cs="Courier New"/>
        </w:rPr>
        <w:t>LYMPH NODES, ANTERIOR BLADDER NECK, DISSECTION: FIBROVASCULAR TISSUE, NEGATIVE FOR MALIGNANCY. NO LYMPH NODES IDENTIFIED</w:t>
      </w:r>
    </w:p>
    <w:p w:rsidR="00D63E0B" w:rsidRPr="00976B8C" w:rsidRDefault="00D63E0B" w:rsidP="00D63E0B">
      <w:pPr>
        <w:pStyle w:val="ListParagraph"/>
        <w:numPr>
          <w:ilvl w:val="0"/>
          <w:numId w:val="7"/>
        </w:numPr>
        <w:autoSpaceDE w:val="0"/>
        <w:autoSpaceDN w:val="0"/>
        <w:adjustRightInd w:val="0"/>
        <w:spacing w:after="0" w:line="240" w:lineRule="auto"/>
        <w:rPr>
          <w:rFonts w:cs="Courier New"/>
        </w:rPr>
      </w:pPr>
      <w:r w:rsidRPr="00976B8C">
        <w:rPr>
          <w:rFonts w:cs="Courier New"/>
        </w:rPr>
        <w:t>LYMPH NODES, LEFT PELVIC, DISSECTION: MULTIPLE (FOUR) LYMPH NODES ARE NEGATIVE FOR CARCINOMA.</w:t>
      </w:r>
    </w:p>
    <w:p w:rsidR="00D63E0B" w:rsidRPr="00976B8C" w:rsidRDefault="00D63E0B" w:rsidP="00D63E0B">
      <w:pPr>
        <w:pStyle w:val="ListParagraph"/>
        <w:numPr>
          <w:ilvl w:val="0"/>
          <w:numId w:val="7"/>
        </w:numPr>
        <w:autoSpaceDE w:val="0"/>
        <w:autoSpaceDN w:val="0"/>
        <w:adjustRightInd w:val="0"/>
        <w:spacing w:after="0" w:line="240" w:lineRule="auto"/>
        <w:rPr>
          <w:rFonts w:cs="Courier New"/>
        </w:rPr>
      </w:pPr>
      <w:r w:rsidRPr="00976B8C">
        <w:rPr>
          <w:rFonts w:cs="Courier New"/>
        </w:rPr>
        <w:t>BLADDER NECK MARGIN, BIOPSY: FIBROMUSCULAR TISSUE WITH NO EVIDENCE OF CARCINOMA.</w:t>
      </w:r>
    </w:p>
    <w:p w:rsidR="00D63E0B" w:rsidRPr="00976B8C" w:rsidRDefault="00D63E0B" w:rsidP="00D63E0B">
      <w:pPr>
        <w:pStyle w:val="ListParagraph"/>
        <w:numPr>
          <w:ilvl w:val="0"/>
          <w:numId w:val="7"/>
        </w:numPr>
        <w:autoSpaceDE w:val="0"/>
        <w:autoSpaceDN w:val="0"/>
        <w:adjustRightInd w:val="0"/>
        <w:spacing w:after="0" w:line="240" w:lineRule="auto"/>
        <w:rPr>
          <w:rFonts w:cs="Courier New"/>
        </w:rPr>
      </w:pPr>
      <w:r w:rsidRPr="00976B8C">
        <w:rPr>
          <w:rFonts w:cs="Courier New"/>
        </w:rPr>
        <w:t>PROSTATE, PROSTATECTOMY:</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HISTOLOGIC TUMOR TYPE: PROSTATIC ADENOCARCINOMA.</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HISTOLOGIC TUMOR GRADE: GLEASON SCORE 4 + 5 WITH TERTIARY 3.</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 xml:space="preserve">TUMOR QUANTITATION:  TUMOR IS BILATERAL FORMING MASS MEASURING APPROXIMATELY 4 CM.IN GREATEST </w:t>
      </w:r>
      <w:proofErr w:type="gramStart"/>
      <w:r w:rsidRPr="00976B8C">
        <w:rPr>
          <w:rFonts w:cs="Courier New"/>
        </w:rPr>
        <w:t>EXTENT</w:t>
      </w:r>
      <w:proofErr w:type="gramEnd"/>
      <w:r w:rsidRPr="00976B8C">
        <w:rPr>
          <w:rFonts w:cs="Courier New"/>
        </w:rPr>
        <w:t>.</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EXTRAPROSTATIC EXTENSION:  FOCAL EXTRAPROSTATIC EXTENSION IS PRESENT.</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PERINEURAL INVASION: PRESENT.</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LYMPHVASCULAR INVASION:  FOCAL AREA HIGHLY SUSPICIOUS FOR LYMPHVASCULAR INVASION IS IDENTIFIED.</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MARGINS: MARGINS IN THE APEXES ARE POSITIVE BILATERALLY OVER A DISTANCE OF APPROXIMATELY 2 CM.</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SEMINAL VESICLE MUSCLE WALL INVASION: NOT IDENTIFIED.</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PELVIC LYMPH NODES: MULTIPLE PELVIC LYMPH NODES ARE NEGATIVE (8).</w:t>
      </w:r>
    </w:p>
    <w:p w:rsidR="00D63E0B" w:rsidRPr="00976B8C" w:rsidRDefault="00D63E0B" w:rsidP="00D63E0B">
      <w:pPr>
        <w:pStyle w:val="ListParagraph"/>
        <w:numPr>
          <w:ilvl w:val="1"/>
          <w:numId w:val="7"/>
        </w:numPr>
        <w:autoSpaceDE w:val="0"/>
        <w:autoSpaceDN w:val="0"/>
        <w:adjustRightInd w:val="0"/>
        <w:spacing w:after="0" w:line="240" w:lineRule="auto"/>
        <w:rPr>
          <w:rFonts w:cs="Courier New"/>
        </w:rPr>
      </w:pPr>
      <w:r w:rsidRPr="00976B8C">
        <w:rPr>
          <w:rFonts w:cs="Courier New"/>
        </w:rPr>
        <w:t>PATHOLOGIC STAGE:  pT3a N0</w:t>
      </w:r>
    </w:p>
    <w:p w:rsidR="00D63E0B" w:rsidRPr="00976B8C" w:rsidRDefault="00D63E0B" w:rsidP="00D63E0B">
      <w:pPr>
        <w:spacing w:after="0"/>
        <w:rPr>
          <w:rFonts w:cs="Courier New"/>
        </w:rPr>
      </w:pPr>
    </w:p>
    <w:p w:rsidR="00D63E0B" w:rsidRPr="00976B8C" w:rsidRDefault="00D63E0B" w:rsidP="00D63E0B">
      <w:pPr>
        <w:spacing w:after="0"/>
        <w:rPr>
          <w:noProof/>
        </w:rPr>
      </w:pPr>
    </w:p>
    <w:p w:rsidR="00D63E0B" w:rsidRPr="00976B8C" w:rsidRDefault="00D63E0B" w:rsidP="00D63E0B">
      <w:pPr>
        <w:spacing w:after="0"/>
        <w:rPr>
          <w:noProof/>
        </w:rPr>
      </w:pPr>
      <w:r>
        <w:rPr>
          <w:noProof/>
        </w:rPr>
        <w:t>2</w:t>
      </w:r>
      <w:r w:rsidRPr="00976B8C">
        <w:rPr>
          <w:noProof/>
        </w:rPr>
        <w:t>/</w:t>
      </w:r>
      <w:r>
        <w:rPr>
          <w:noProof/>
        </w:rPr>
        <w:t>2</w:t>
      </w:r>
      <w:r w:rsidRPr="00976B8C">
        <w:rPr>
          <w:noProof/>
        </w:rPr>
        <w:t>5/13  PSA: 0.48</w:t>
      </w:r>
    </w:p>
    <w:p w:rsidR="00D63E0B" w:rsidRPr="00976B8C" w:rsidRDefault="00D63E0B" w:rsidP="00D63E0B">
      <w:pPr>
        <w:spacing w:after="0"/>
        <w:rPr>
          <w:noProof/>
        </w:rPr>
      </w:pPr>
      <w:r>
        <w:rPr>
          <w:noProof/>
        </w:rPr>
        <w:t>2</w:t>
      </w:r>
      <w:r w:rsidRPr="00976B8C">
        <w:rPr>
          <w:noProof/>
        </w:rPr>
        <w:t>/</w:t>
      </w:r>
      <w:r>
        <w:rPr>
          <w:noProof/>
        </w:rPr>
        <w:t>29</w:t>
      </w:r>
      <w:r w:rsidRPr="00976B8C">
        <w:rPr>
          <w:noProof/>
        </w:rPr>
        <w:t>/13 Lupron</w:t>
      </w:r>
    </w:p>
    <w:p w:rsidR="00D63E0B" w:rsidRDefault="00D63E0B" w:rsidP="00D63E0B">
      <w:pPr>
        <w:spacing w:after="0"/>
        <w:rPr>
          <w:noProof/>
        </w:rPr>
      </w:pPr>
    </w:p>
    <w:p w:rsidR="00D63E0B" w:rsidRPr="00EB66B0" w:rsidRDefault="00D63E0B" w:rsidP="00D63E0B">
      <w:pPr>
        <w:spacing w:after="0"/>
        <w:rPr>
          <w:b/>
          <w:noProof/>
        </w:rPr>
      </w:pPr>
      <w:r w:rsidRPr="00EB66B0">
        <w:rPr>
          <w:b/>
          <w:noProof/>
        </w:rPr>
        <w:t>Radiation Summary</w:t>
      </w:r>
    </w:p>
    <w:p w:rsidR="00D63E0B" w:rsidRPr="00976B8C" w:rsidRDefault="00D63E0B" w:rsidP="00D63E0B">
      <w:pPr>
        <w:spacing w:after="0"/>
        <w:rPr>
          <w:noProof/>
        </w:rPr>
      </w:pPr>
      <w:r>
        <w:rPr>
          <w:noProof/>
        </w:rPr>
        <w:t>7</w:t>
      </w:r>
      <w:r w:rsidRPr="00976B8C">
        <w:rPr>
          <w:noProof/>
        </w:rPr>
        <w:t>/</w:t>
      </w:r>
      <w:r>
        <w:rPr>
          <w:noProof/>
        </w:rPr>
        <w:t>2</w:t>
      </w:r>
      <w:r w:rsidRPr="00976B8C">
        <w:rPr>
          <w:noProof/>
        </w:rPr>
        <w:t>6/1</w:t>
      </w:r>
      <w:r>
        <w:rPr>
          <w:noProof/>
        </w:rPr>
        <w:t>3</w:t>
      </w:r>
      <w:r w:rsidRPr="00976B8C">
        <w:rPr>
          <w:noProof/>
        </w:rPr>
        <w:t xml:space="preserve"> The patient returns today for follow-up after receiving</w:t>
      </w:r>
      <w:r>
        <w:rPr>
          <w:noProof/>
        </w:rPr>
        <w:t xml:space="preserve"> IMRT</w:t>
      </w:r>
      <w:r w:rsidRPr="00976B8C">
        <w:rPr>
          <w:noProof/>
        </w:rPr>
        <w:t xml:space="preserve"> to his prostate bed and pelvic lymph nodes with 4 field technique (AP, PA, left lateral and right lateral with 18x) and initially received total tumor dose of 4500 cGy in 25 treatments given between </w:t>
      </w:r>
      <w:r>
        <w:rPr>
          <w:noProof/>
        </w:rPr>
        <w:t>3</w:t>
      </w:r>
      <w:r w:rsidRPr="00976B8C">
        <w:rPr>
          <w:noProof/>
        </w:rPr>
        <w:t xml:space="preserve">/28/13 to </w:t>
      </w:r>
      <w:r>
        <w:rPr>
          <w:noProof/>
        </w:rPr>
        <w:t>6</w:t>
      </w:r>
      <w:r w:rsidRPr="00976B8C">
        <w:rPr>
          <w:noProof/>
        </w:rPr>
        <w:t>/</w:t>
      </w:r>
      <w:r>
        <w:rPr>
          <w:noProof/>
        </w:rPr>
        <w:t>2</w:t>
      </w:r>
      <w:r w:rsidRPr="00976B8C">
        <w:rPr>
          <w:noProof/>
        </w:rPr>
        <w:t>3/13. After that, he received boost</w:t>
      </w:r>
      <w:r w:rsidR="00EC2297">
        <w:rPr>
          <w:noProof/>
        </w:rPr>
        <w:t xml:space="preserve"> of IMRT</w:t>
      </w:r>
      <w:r w:rsidRPr="00976B8C">
        <w:rPr>
          <w:noProof/>
        </w:rPr>
        <w:t xml:space="preserve"> to the tumor bed which includes GTV plus 1 cm margin with 6 ports (RPO, right lateral, RAO, LAO, left lateral and LPO all with 18x) and received additional 2520 cGy in 14 treatments making total tumor dose to the prostate bed 7020 cGy in 39 treatments given between</w:t>
      </w:r>
      <w:r>
        <w:rPr>
          <w:noProof/>
        </w:rPr>
        <w:t xml:space="preserve"> 3/28/13 to 6</w:t>
      </w:r>
      <w:r w:rsidRPr="00976B8C">
        <w:rPr>
          <w:noProof/>
        </w:rPr>
        <w:t>/2</w:t>
      </w:r>
      <w:r>
        <w:rPr>
          <w:noProof/>
        </w:rPr>
        <w:t>3</w:t>
      </w:r>
      <w:r w:rsidRPr="00976B8C">
        <w:rPr>
          <w:noProof/>
        </w:rPr>
        <w:t>/13.</w:t>
      </w:r>
    </w:p>
    <w:p w:rsidR="00D63E0B" w:rsidRPr="00976B8C" w:rsidRDefault="00D63E0B" w:rsidP="00D63E0B">
      <w:pPr>
        <w:spacing w:after="0"/>
      </w:pPr>
    </w:p>
    <w:p w:rsidR="00D63E0B" w:rsidRPr="00976B8C" w:rsidRDefault="00D63E0B" w:rsidP="00D63E0B">
      <w:r w:rsidRPr="00976B8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90"/>
        <w:gridCol w:w="90"/>
        <w:gridCol w:w="2970"/>
        <w:gridCol w:w="360"/>
        <w:gridCol w:w="1458"/>
      </w:tblGrid>
      <w:tr w:rsidR="00D63E0B" w:rsidRPr="00976B8C" w:rsidTr="006039CD">
        <w:tc>
          <w:tcPr>
            <w:tcW w:w="9576" w:type="dxa"/>
            <w:gridSpan w:val="8"/>
            <w:tcBorders>
              <w:top w:val="nil"/>
              <w:left w:val="nil"/>
              <w:bottom w:val="single" w:sz="4" w:space="0" w:color="auto"/>
              <w:right w:val="nil"/>
            </w:tcBorders>
            <w:shd w:val="clear" w:color="auto" w:fill="auto"/>
          </w:tcPr>
          <w:p w:rsidR="00D63E0B" w:rsidRPr="00976B8C" w:rsidRDefault="00D63E0B" w:rsidP="006039CD">
            <w:pPr>
              <w:pStyle w:val="Heading2"/>
              <w:jc w:val="center"/>
              <w:rPr>
                <w:rFonts w:asciiTheme="minorHAnsi" w:eastAsia="Calibri" w:hAnsiTheme="minorHAnsi" w:cs="Calibri"/>
                <w:color w:val="365F91"/>
                <w:sz w:val="22"/>
                <w:szCs w:val="22"/>
              </w:rPr>
            </w:pPr>
            <w:r w:rsidRPr="00976B8C">
              <w:rPr>
                <w:rFonts w:asciiTheme="minorHAnsi" w:eastAsia="Calibri" w:hAnsiTheme="minorHAnsi"/>
                <w:sz w:val="22"/>
                <w:szCs w:val="22"/>
              </w:rPr>
              <w:lastRenderedPageBreak/>
              <w:t>Case Scenario Worksheet</w:t>
            </w:r>
          </w:p>
        </w:tc>
      </w:tr>
      <w:tr w:rsidR="00D63E0B" w:rsidRPr="00976B8C" w:rsidTr="006039CD">
        <w:tc>
          <w:tcPr>
            <w:tcW w:w="4788" w:type="dxa"/>
            <w:gridSpan w:val="5"/>
            <w:tcBorders>
              <w:top w:val="single" w:sz="4" w:space="0" w:color="auto"/>
              <w:right w:val="nil"/>
            </w:tcBorders>
            <w:shd w:val="clear" w:color="auto" w:fill="auto"/>
          </w:tcPr>
          <w:p w:rsidR="00D63E0B" w:rsidRPr="00976B8C" w:rsidRDefault="00D63E0B" w:rsidP="006039CD">
            <w:pPr>
              <w:spacing w:after="0" w:line="240" w:lineRule="auto"/>
              <w:ind w:left="720"/>
              <w:contextualSpacing/>
              <w:rPr>
                <w:rFonts w:eastAsia="Calibri" w:cs="Times New Roman"/>
              </w:rPr>
            </w:pPr>
            <w:r w:rsidRPr="00976B8C">
              <w:rPr>
                <w:rFonts w:eastAsia="Calibri" w:cs="Times New Roman"/>
              </w:rPr>
              <w:br w:type="page"/>
            </w:r>
          </w:p>
          <w:p w:rsidR="00D63E0B" w:rsidRPr="00976B8C" w:rsidRDefault="00D63E0B" w:rsidP="006039CD">
            <w:pPr>
              <w:spacing w:after="0" w:line="240" w:lineRule="auto"/>
              <w:ind w:left="720"/>
              <w:contextualSpacing/>
              <w:rPr>
                <w:rFonts w:eastAsia="Calibri" w:cs="Calibri"/>
                <w:bCs/>
                <w:color w:val="365F91"/>
              </w:rPr>
            </w:pPr>
            <w:r w:rsidRPr="00976B8C">
              <w:rPr>
                <w:rFonts w:eastAsia="Calibri" w:cs="Calibri"/>
                <w:b/>
                <w:bCs/>
                <w:color w:val="365F91"/>
              </w:rPr>
              <w:t>Primary Site C61.9</w:t>
            </w:r>
            <w:r w:rsidRPr="00976B8C">
              <w:rPr>
                <w:rFonts w:eastAsia="Calibri" w:cs="Calibri"/>
                <w:bCs/>
                <w:color w:val="365F91"/>
              </w:rPr>
              <w:t xml:space="preserve"> </w:t>
            </w:r>
          </w:p>
        </w:tc>
        <w:tc>
          <w:tcPr>
            <w:tcW w:w="4788" w:type="dxa"/>
            <w:gridSpan w:val="3"/>
            <w:tcBorders>
              <w:top w:val="single" w:sz="4" w:space="0" w:color="auto"/>
              <w:left w:val="nil"/>
            </w:tcBorders>
            <w:shd w:val="clear" w:color="auto" w:fill="auto"/>
          </w:tcPr>
          <w:p w:rsidR="00D63E0B" w:rsidRPr="00976B8C" w:rsidRDefault="00D63E0B" w:rsidP="006039CD">
            <w:pPr>
              <w:spacing w:after="0" w:line="240" w:lineRule="auto"/>
              <w:ind w:left="720"/>
              <w:contextualSpacing/>
              <w:rPr>
                <w:rFonts w:eastAsia="Calibri" w:cs="Calibri"/>
                <w:bCs/>
                <w:color w:val="365F91"/>
              </w:rPr>
            </w:pPr>
          </w:p>
          <w:p w:rsidR="00D63E0B" w:rsidRPr="00976B8C" w:rsidRDefault="00EC2297" w:rsidP="006039CD">
            <w:pPr>
              <w:spacing w:after="0" w:line="240" w:lineRule="auto"/>
              <w:ind w:left="720"/>
              <w:contextualSpacing/>
              <w:rPr>
                <w:rFonts w:eastAsia="Calibri" w:cs="Calibri"/>
                <w:bCs/>
                <w:color w:val="365F91"/>
              </w:rPr>
            </w:pPr>
            <w:r>
              <w:rPr>
                <w:rFonts w:eastAsia="Calibri" w:cs="Calibri"/>
                <w:b/>
                <w:bCs/>
                <w:color w:val="365F91"/>
              </w:rPr>
              <w:t>Morphology 8140/39 or 3</w:t>
            </w:r>
          </w:p>
        </w:tc>
      </w:tr>
      <w:tr w:rsidR="00D63E0B" w:rsidRPr="00976B8C" w:rsidTr="006039CD">
        <w:tc>
          <w:tcPr>
            <w:tcW w:w="9576" w:type="dxa"/>
            <w:gridSpan w:val="8"/>
            <w:shd w:val="clear" w:color="auto" w:fill="auto"/>
          </w:tcPr>
          <w:p w:rsidR="00D63E0B" w:rsidRPr="00976B8C" w:rsidRDefault="00D63E0B" w:rsidP="006039CD">
            <w:pPr>
              <w:spacing w:after="0"/>
              <w:contextualSpacing/>
              <w:jc w:val="center"/>
              <w:rPr>
                <w:rFonts w:eastAsia="Calibri" w:cs="Calibri"/>
                <w:b/>
                <w:bCs/>
                <w:color w:val="365F91"/>
              </w:rPr>
            </w:pPr>
            <w:r w:rsidRPr="00976B8C">
              <w:rPr>
                <w:rFonts w:eastAsia="Calibri" w:cs="Calibri"/>
                <w:b/>
                <w:bCs/>
                <w:color w:val="365F91"/>
              </w:rPr>
              <w:t>Stage/ Prognostic Factors</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Tumor Size</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9</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Extension</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10</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p>
        </w:tc>
      </w:tr>
      <w:tr w:rsidR="00A44317" w:rsidRPr="00976B8C" w:rsidTr="006039CD">
        <w:trPr>
          <w:trHeight w:val="368"/>
        </w:trPr>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Tumor Size/Ext Eval</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11</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 xml:space="preserve">CS Lymph Nodes </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12</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Lymph Nodes Eval</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13</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Regional Nodes Positive</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14</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Regional Nodes Examined</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15</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Mets at Dx</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16</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Mets Eval</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17</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SSF 1</w:t>
            </w:r>
          </w:p>
        </w:tc>
        <w:tc>
          <w:tcPr>
            <w:tcW w:w="1980" w:type="dxa"/>
            <w:gridSpan w:val="3"/>
            <w:shd w:val="clear" w:color="auto" w:fill="D3DFEE"/>
          </w:tcPr>
          <w:p w:rsidR="00A44317" w:rsidRPr="00706B65" w:rsidRDefault="00A44317" w:rsidP="00C3478D">
            <w:pPr>
              <w:spacing w:after="0"/>
              <w:rPr>
                <w:rFonts w:ascii="Calibri" w:eastAsia="Calibri" w:hAnsi="Calibri" w:cs="Calibri"/>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18</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SSF 2</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19</w:t>
            </w:r>
          </w:p>
        </w:tc>
        <w:tc>
          <w:tcPr>
            <w:tcW w:w="1818" w:type="dxa"/>
            <w:gridSpan w:val="2"/>
            <w:shd w:val="clear" w:color="auto" w:fill="D3DFEE"/>
          </w:tcPr>
          <w:p w:rsidR="00A44317" w:rsidRPr="00706B65" w:rsidRDefault="00A44317" w:rsidP="00C3478D">
            <w:pPr>
              <w:spacing w:after="0" w:line="240" w:lineRule="auto"/>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3</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20</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4</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21</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5</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22</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6</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23</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
                <w:bCs/>
                <w:color w:val="365F91"/>
              </w:rPr>
            </w:pPr>
            <w:r w:rsidRPr="00976B8C">
              <w:rPr>
                <w:rFonts w:eastAsia="Calibri" w:cs="Calibri"/>
                <w:bCs/>
                <w:color w:val="365F91"/>
              </w:rPr>
              <w:t>CS SSF 7</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24</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CS SSF 8</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CS SSF 25</w:t>
            </w:r>
          </w:p>
        </w:tc>
        <w:tc>
          <w:tcPr>
            <w:tcW w:w="1818" w:type="dxa"/>
            <w:gridSpan w:val="2"/>
            <w:shd w:val="clear" w:color="auto" w:fill="D3DFEE"/>
          </w:tcPr>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988</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Summary Stage</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Derived AJCC TNM Stage (indicate c or p in the space before the T, N, or M)</w:t>
            </w:r>
          </w:p>
        </w:tc>
        <w:tc>
          <w:tcPr>
            <w:tcW w:w="1818" w:type="dxa"/>
            <w:gridSpan w:val="2"/>
            <w:shd w:val="clear" w:color="auto" w:fill="D3DFEE"/>
          </w:tcPr>
          <w:p w:rsidR="00A44317" w:rsidRDefault="00A44317" w:rsidP="00C3478D">
            <w:pPr>
              <w:spacing w:after="0"/>
              <w:rPr>
                <w:rFonts w:ascii="Calibri" w:eastAsia="Calibri" w:hAnsi="Calibri" w:cs="Calibri"/>
                <w:color w:val="365F91"/>
              </w:rPr>
            </w:pPr>
            <w:r>
              <w:rPr>
                <w:rFonts w:ascii="Calibri" w:eastAsia="Calibri" w:hAnsi="Calibri" w:cs="Calibri"/>
                <w:color w:val="365F91"/>
              </w:rPr>
              <w:t>_T__ _N__ _M__</w:t>
            </w:r>
          </w:p>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Stage__</w:t>
            </w:r>
          </w:p>
        </w:tc>
      </w:tr>
      <w:tr w:rsidR="00A44317" w:rsidRPr="00976B8C" w:rsidTr="006039CD">
        <w:tc>
          <w:tcPr>
            <w:tcW w:w="2718" w:type="dxa"/>
            <w:shd w:val="clear" w:color="auto" w:fill="auto"/>
          </w:tcPr>
          <w:p w:rsidR="00A44317" w:rsidRPr="00976B8C" w:rsidRDefault="00A44317" w:rsidP="006039CD">
            <w:pPr>
              <w:spacing w:after="0"/>
              <w:rPr>
                <w:rFonts w:eastAsia="Calibri" w:cs="Calibri"/>
                <w:bCs/>
                <w:color w:val="365F91"/>
              </w:rPr>
            </w:pPr>
            <w:r w:rsidRPr="00976B8C">
              <w:rPr>
                <w:rFonts w:eastAsia="Calibri" w:cs="Calibri"/>
                <w:bCs/>
                <w:color w:val="365F91"/>
              </w:rPr>
              <w:t>Clinical AJCC TNM Stage</w:t>
            </w:r>
          </w:p>
        </w:tc>
        <w:tc>
          <w:tcPr>
            <w:tcW w:w="1980" w:type="dxa"/>
            <w:gridSpan w:val="3"/>
            <w:shd w:val="clear" w:color="auto" w:fill="D3DFEE"/>
          </w:tcPr>
          <w:p w:rsidR="00A44317" w:rsidRPr="00706B65" w:rsidRDefault="00A44317" w:rsidP="00C3478D">
            <w:pPr>
              <w:spacing w:after="0"/>
              <w:rPr>
                <w:rFonts w:ascii="Calibri" w:eastAsia="Calibri" w:hAnsi="Calibri" w:cs="Times New Roman"/>
                <w:color w:val="365F91"/>
              </w:rPr>
            </w:pPr>
            <w:r w:rsidRPr="009A6574">
              <w:rPr>
                <w:rFonts w:ascii="Calibri" w:eastAsia="Calibri" w:hAnsi="Calibri" w:cs="Times New Roman"/>
                <w:color w:val="365F91"/>
              </w:rPr>
              <w:t>T__ N__ M__ Stage__</w:t>
            </w:r>
          </w:p>
        </w:tc>
        <w:tc>
          <w:tcPr>
            <w:tcW w:w="3060" w:type="dxa"/>
            <w:gridSpan w:val="2"/>
            <w:shd w:val="clear" w:color="auto" w:fill="auto"/>
          </w:tcPr>
          <w:p w:rsidR="00A44317" w:rsidRPr="00976B8C" w:rsidRDefault="00A44317" w:rsidP="006039CD">
            <w:pPr>
              <w:spacing w:after="0"/>
              <w:rPr>
                <w:rFonts w:eastAsia="Calibri" w:cs="Calibri"/>
                <w:color w:val="365F91"/>
              </w:rPr>
            </w:pPr>
            <w:r w:rsidRPr="00976B8C">
              <w:rPr>
                <w:rFonts w:eastAsia="Calibri" w:cs="Calibri"/>
                <w:color w:val="365F91"/>
              </w:rPr>
              <w:t>Pathologic AJCC TNM Stage</w:t>
            </w:r>
          </w:p>
        </w:tc>
        <w:tc>
          <w:tcPr>
            <w:tcW w:w="1818" w:type="dxa"/>
            <w:gridSpan w:val="2"/>
            <w:shd w:val="clear" w:color="auto" w:fill="D3DFEE"/>
          </w:tcPr>
          <w:p w:rsidR="00A44317" w:rsidRDefault="00A44317" w:rsidP="00C3478D">
            <w:pPr>
              <w:spacing w:after="0"/>
              <w:rPr>
                <w:rFonts w:ascii="Calibri" w:eastAsia="Calibri" w:hAnsi="Calibri" w:cs="Calibri"/>
                <w:color w:val="365F91"/>
              </w:rPr>
            </w:pPr>
            <w:r>
              <w:rPr>
                <w:rFonts w:ascii="Calibri" w:eastAsia="Calibri" w:hAnsi="Calibri" w:cs="Calibri"/>
                <w:color w:val="365F91"/>
              </w:rPr>
              <w:t>T__N__M__</w:t>
            </w:r>
          </w:p>
          <w:p w:rsidR="00A44317" w:rsidRPr="00706B65" w:rsidRDefault="00A44317" w:rsidP="00C3478D">
            <w:pPr>
              <w:spacing w:after="0"/>
              <w:rPr>
                <w:rFonts w:ascii="Calibri" w:eastAsia="Calibri" w:hAnsi="Calibri" w:cs="Calibri"/>
                <w:color w:val="365F91"/>
              </w:rPr>
            </w:pPr>
            <w:r>
              <w:rPr>
                <w:rFonts w:ascii="Calibri" w:eastAsia="Calibri" w:hAnsi="Calibri" w:cs="Calibri"/>
                <w:color w:val="365F91"/>
              </w:rPr>
              <w:t>Stage__</w:t>
            </w:r>
          </w:p>
        </w:tc>
      </w:tr>
      <w:tr w:rsidR="00D63E0B" w:rsidRPr="00976B8C" w:rsidTr="006039CD">
        <w:tc>
          <w:tcPr>
            <w:tcW w:w="9576" w:type="dxa"/>
            <w:gridSpan w:val="8"/>
            <w:shd w:val="clear" w:color="auto" w:fill="auto"/>
          </w:tcPr>
          <w:p w:rsidR="00D63E0B" w:rsidRPr="00976B8C" w:rsidRDefault="00D63E0B" w:rsidP="006039CD">
            <w:pPr>
              <w:spacing w:after="0"/>
              <w:jc w:val="center"/>
              <w:rPr>
                <w:rFonts w:eastAsia="Calibri" w:cs="Calibri"/>
                <w:b/>
                <w:bCs/>
                <w:color w:val="365F91"/>
              </w:rPr>
            </w:pPr>
            <w:r w:rsidRPr="00976B8C">
              <w:rPr>
                <w:rFonts w:eastAsia="Calibri" w:cs="Calibri"/>
                <w:b/>
                <w:bCs/>
                <w:color w:val="365F91"/>
              </w:rPr>
              <w:t>Treatment</w:t>
            </w:r>
          </w:p>
        </w:tc>
      </w:tr>
      <w:tr w:rsidR="00D63E0B" w:rsidRPr="00976B8C" w:rsidTr="006039CD">
        <w:trPr>
          <w:trHeight w:val="70"/>
        </w:trPr>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Diagnostic Staging Procedure</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jc w:val="center"/>
              <w:rPr>
                <w:rFonts w:eastAsia="Calibri" w:cs="Calibri"/>
                <w:color w:val="365F91"/>
              </w:rPr>
            </w:pP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jc w:val="center"/>
              <w:rPr>
                <w:rFonts w:eastAsia="Calibri" w:cs="Calibri"/>
                <w:b/>
                <w:bCs/>
                <w:color w:val="365F91"/>
              </w:rPr>
            </w:pPr>
            <w:r w:rsidRPr="00976B8C">
              <w:rPr>
                <w:rFonts w:eastAsia="Calibri" w:cs="Calibri"/>
                <w:b/>
                <w:bCs/>
                <w:color w:val="365F91"/>
              </w:rPr>
              <w:t>Surgery Codes</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jc w:val="center"/>
              <w:rPr>
                <w:rFonts w:eastAsia="Calibri" w:cs="Calibri"/>
                <w:b/>
                <w:color w:val="365F91"/>
              </w:rPr>
            </w:pPr>
            <w:r w:rsidRPr="00976B8C">
              <w:rPr>
                <w:rFonts w:eastAsia="Calibri" w:cs="Calibri"/>
                <w:b/>
                <w:color w:val="365F91"/>
              </w:rPr>
              <w:t>Radiation Codes</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Surgical Procedure of Primary Site</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Radiation Treatment Volume</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Scope of Regional Lymph Node Surgery</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Regional Treatment Modality</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Surgical Procedure/ Other Site</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Regional Dose</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
                <w:bCs/>
                <w:color w:val="365F91"/>
              </w:rPr>
              <w:t>Systemic Therapy Codes</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Boost Treatment Modality</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Chemotherapy</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Boost Dose</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Hormone Therapy</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Number of Treatments to Volume</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Immunotherapy</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Reason No Radiation</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Hematologic Transplant/Endocrine Procedure</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r w:rsidRPr="00976B8C">
              <w:rPr>
                <w:rFonts w:eastAsia="Calibri" w:cs="Calibri"/>
                <w:color w:val="365F91"/>
              </w:rPr>
              <w:t>Radiation/Surgery Sequence</w:t>
            </w:r>
          </w:p>
        </w:tc>
        <w:tc>
          <w:tcPr>
            <w:tcW w:w="1458" w:type="dxa"/>
            <w:shd w:val="clear" w:color="auto" w:fill="D3DFEE"/>
          </w:tcPr>
          <w:p w:rsidR="00D63E0B" w:rsidRPr="00976B8C" w:rsidRDefault="00D63E0B" w:rsidP="006039CD">
            <w:pPr>
              <w:spacing w:after="0"/>
              <w:rPr>
                <w:rFonts w:eastAsia="Calibri" w:cs="Calibri"/>
                <w:color w:val="365F91"/>
              </w:rPr>
            </w:pPr>
          </w:p>
        </w:tc>
      </w:tr>
      <w:tr w:rsidR="00D63E0B" w:rsidRPr="00976B8C" w:rsidTr="006039CD">
        <w:tc>
          <w:tcPr>
            <w:tcW w:w="3618" w:type="dxa"/>
            <w:gridSpan w:val="2"/>
            <w:shd w:val="clear" w:color="auto" w:fill="auto"/>
          </w:tcPr>
          <w:p w:rsidR="00D63E0B" w:rsidRPr="00976B8C" w:rsidRDefault="00D63E0B" w:rsidP="006039CD">
            <w:pPr>
              <w:spacing w:after="0"/>
              <w:rPr>
                <w:rFonts w:eastAsia="Calibri" w:cs="Calibri"/>
                <w:bCs/>
                <w:color w:val="365F91"/>
              </w:rPr>
            </w:pPr>
            <w:r w:rsidRPr="00976B8C">
              <w:rPr>
                <w:rFonts w:eastAsia="Calibri" w:cs="Calibri"/>
                <w:bCs/>
                <w:color w:val="365F91"/>
              </w:rPr>
              <w:t>Systemic/Surgery Sequence</w:t>
            </w:r>
          </w:p>
        </w:tc>
        <w:tc>
          <w:tcPr>
            <w:tcW w:w="990" w:type="dxa"/>
            <w:shd w:val="clear" w:color="auto" w:fill="D3DFEE"/>
          </w:tcPr>
          <w:p w:rsidR="00D63E0B" w:rsidRPr="00976B8C" w:rsidRDefault="00D63E0B" w:rsidP="006039CD">
            <w:pPr>
              <w:spacing w:after="0"/>
              <w:rPr>
                <w:rFonts w:eastAsia="Calibri" w:cs="Calibri"/>
                <w:color w:val="365F91"/>
              </w:rPr>
            </w:pPr>
          </w:p>
        </w:tc>
        <w:tc>
          <w:tcPr>
            <w:tcW w:w="3510" w:type="dxa"/>
            <w:gridSpan w:val="4"/>
            <w:shd w:val="clear" w:color="auto" w:fill="auto"/>
          </w:tcPr>
          <w:p w:rsidR="00D63E0B" w:rsidRPr="00976B8C" w:rsidRDefault="00D63E0B" w:rsidP="006039CD">
            <w:pPr>
              <w:spacing w:after="0"/>
              <w:rPr>
                <w:rFonts w:eastAsia="Calibri" w:cs="Calibri"/>
                <w:color w:val="365F91"/>
              </w:rPr>
            </w:pPr>
          </w:p>
        </w:tc>
        <w:tc>
          <w:tcPr>
            <w:tcW w:w="1458" w:type="dxa"/>
            <w:shd w:val="clear" w:color="auto" w:fill="D3DFEE"/>
          </w:tcPr>
          <w:p w:rsidR="00D63E0B" w:rsidRPr="00976B8C" w:rsidRDefault="00D63E0B" w:rsidP="006039CD">
            <w:pPr>
              <w:spacing w:after="0"/>
              <w:rPr>
                <w:rFonts w:eastAsia="Calibri" w:cs="Calibri"/>
                <w:color w:val="365F91"/>
              </w:rPr>
            </w:pPr>
          </w:p>
        </w:tc>
      </w:tr>
    </w:tbl>
    <w:p w:rsidR="00D04DA5" w:rsidRDefault="00D04DA5" w:rsidP="00A44317">
      <w:pPr>
        <w:pStyle w:val="Heading2"/>
      </w:pPr>
      <w:bookmarkStart w:id="0" w:name="_GoBack"/>
      <w:bookmarkEnd w:id="0"/>
    </w:p>
    <w:sectPr w:rsidR="00D04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4015"/>
    <w:multiLevelType w:val="hybridMultilevel"/>
    <w:tmpl w:val="4CA84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328D3"/>
    <w:multiLevelType w:val="hybridMultilevel"/>
    <w:tmpl w:val="44A86A2E"/>
    <w:lvl w:ilvl="0" w:tplc="BB0C66A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EA74B6"/>
    <w:multiLevelType w:val="hybridMultilevel"/>
    <w:tmpl w:val="D66EE7DA"/>
    <w:lvl w:ilvl="0" w:tplc="04090001">
      <w:start w:val="1"/>
      <w:numFmt w:val="bullet"/>
      <w:lvlText w:val=""/>
      <w:lvlJc w:val="left"/>
      <w:pPr>
        <w:ind w:left="777" w:hanging="360"/>
      </w:pPr>
      <w:rPr>
        <w:rFonts w:ascii="Symbol" w:hAnsi="Symbol" w:hint="default"/>
      </w:rPr>
    </w:lvl>
    <w:lvl w:ilvl="1" w:tplc="2FD672DC">
      <w:numFmt w:val="bullet"/>
      <w:lvlText w:val="-"/>
      <w:lvlJc w:val="left"/>
      <w:pPr>
        <w:ind w:left="1497" w:hanging="360"/>
      </w:pPr>
      <w:rPr>
        <w:rFonts w:ascii="Calibri" w:eastAsiaTheme="minorHAnsi" w:hAnsi="Calibri" w:cstheme="minorBidi"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nsid w:val="518930A1"/>
    <w:multiLevelType w:val="hybridMultilevel"/>
    <w:tmpl w:val="5C4C2822"/>
    <w:lvl w:ilvl="0" w:tplc="D6B8E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EB1E98"/>
    <w:multiLevelType w:val="hybridMultilevel"/>
    <w:tmpl w:val="D238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C327E1"/>
    <w:multiLevelType w:val="hybridMultilevel"/>
    <w:tmpl w:val="D0B89F24"/>
    <w:lvl w:ilvl="0" w:tplc="5E207E6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7D3C43EA"/>
    <w:multiLevelType w:val="hybridMultilevel"/>
    <w:tmpl w:val="34B69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B1582"/>
    <w:multiLevelType w:val="hybridMultilevel"/>
    <w:tmpl w:val="A6C44A56"/>
    <w:lvl w:ilvl="0" w:tplc="3266EBE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06"/>
    <w:rsid w:val="001759C8"/>
    <w:rsid w:val="001B3EAC"/>
    <w:rsid w:val="00202125"/>
    <w:rsid w:val="00283C06"/>
    <w:rsid w:val="002C6D48"/>
    <w:rsid w:val="002D5870"/>
    <w:rsid w:val="003943C6"/>
    <w:rsid w:val="00415441"/>
    <w:rsid w:val="0046181A"/>
    <w:rsid w:val="00533C5B"/>
    <w:rsid w:val="0060375D"/>
    <w:rsid w:val="006039CD"/>
    <w:rsid w:val="006967F8"/>
    <w:rsid w:val="006B3A02"/>
    <w:rsid w:val="00710468"/>
    <w:rsid w:val="00782002"/>
    <w:rsid w:val="00815444"/>
    <w:rsid w:val="00856539"/>
    <w:rsid w:val="0086080D"/>
    <w:rsid w:val="009646D3"/>
    <w:rsid w:val="00A267ED"/>
    <w:rsid w:val="00A36D99"/>
    <w:rsid w:val="00A44317"/>
    <w:rsid w:val="00A60728"/>
    <w:rsid w:val="00A845B8"/>
    <w:rsid w:val="00AC0462"/>
    <w:rsid w:val="00B74959"/>
    <w:rsid w:val="00BD693F"/>
    <w:rsid w:val="00C8327C"/>
    <w:rsid w:val="00CC4601"/>
    <w:rsid w:val="00D04DA5"/>
    <w:rsid w:val="00D63E0B"/>
    <w:rsid w:val="00D70858"/>
    <w:rsid w:val="00D83F1F"/>
    <w:rsid w:val="00DB63F7"/>
    <w:rsid w:val="00DE4D33"/>
    <w:rsid w:val="00DF754D"/>
    <w:rsid w:val="00E865C8"/>
    <w:rsid w:val="00EA4C9B"/>
    <w:rsid w:val="00EC2297"/>
    <w:rsid w:val="00F03348"/>
    <w:rsid w:val="00FA0D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3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D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C8"/>
    <w:rPr>
      <w:rFonts w:ascii="Tahoma" w:hAnsi="Tahoma" w:cs="Tahoma"/>
      <w:sz w:val="16"/>
      <w:szCs w:val="16"/>
    </w:rPr>
  </w:style>
  <w:style w:type="paragraph" w:styleId="ListParagraph">
    <w:name w:val="List Paragraph"/>
    <w:basedOn w:val="Normal"/>
    <w:uiPriority w:val="34"/>
    <w:qFormat/>
    <w:rsid w:val="0060375D"/>
    <w:pPr>
      <w:ind w:left="720"/>
      <w:contextualSpacing/>
    </w:pPr>
  </w:style>
  <w:style w:type="character" w:customStyle="1" w:styleId="Heading2Char">
    <w:name w:val="Heading 2 Char"/>
    <w:basedOn w:val="DefaultParagraphFont"/>
    <w:link w:val="Heading2"/>
    <w:uiPriority w:val="9"/>
    <w:rsid w:val="00533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4D3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74959"/>
    <w:rPr>
      <w:sz w:val="16"/>
      <w:szCs w:val="16"/>
    </w:rPr>
  </w:style>
  <w:style w:type="paragraph" w:styleId="CommentText">
    <w:name w:val="annotation text"/>
    <w:basedOn w:val="Normal"/>
    <w:link w:val="CommentTextChar"/>
    <w:uiPriority w:val="99"/>
    <w:semiHidden/>
    <w:unhideWhenUsed/>
    <w:rsid w:val="00B74959"/>
    <w:pPr>
      <w:spacing w:line="240" w:lineRule="auto"/>
    </w:pPr>
    <w:rPr>
      <w:sz w:val="20"/>
      <w:szCs w:val="20"/>
    </w:rPr>
  </w:style>
  <w:style w:type="character" w:customStyle="1" w:styleId="CommentTextChar">
    <w:name w:val="Comment Text Char"/>
    <w:basedOn w:val="DefaultParagraphFont"/>
    <w:link w:val="CommentText"/>
    <w:uiPriority w:val="99"/>
    <w:semiHidden/>
    <w:rsid w:val="00B74959"/>
    <w:rPr>
      <w:sz w:val="20"/>
      <w:szCs w:val="20"/>
    </w:rPr>
  </w:style>
  <w:style w:type="paragraph" w:styleId="CommentSubject">
    <w:name w:val="annotation subject"/>
    <w:basedOn w:val="CommentText"/>
    <w:next w:val="CommentText"/>
    <w:link w:val="CommentSubjectChar"/>
    <w:uiPriority w:val="99"/>
    <w:semiHidden/>
    <w:unhideWhenUsed/>
    <w:rsid w:val="00B74959"/>
    <w:rPr>
      <w:b/>
      <w:bCs/>
    </w:rPr>
  </w:style>
  <w:style w:type="character" w:customStyle="1" w:styleId="CommentSubjectChar">
    <w:name w:val="Comment Subject Char"/>
    <w:basedOn w:val="CommentTextChar"/>
    <w:link w:val="CommentSubject"/>
    <w:uiPriority w:val="99"/>
    <w:semiHidden/>
    <w:rsid w:val="00B74959"/>
    <w:rPr>
      <w:b/>
      <w:bCs/>
      <w:sz w:val="20"/>
      <w:szCs w:val="20"/>
    </w:rPr>
  </w:style>
  <w:style w:type="character" w:customStyle="1" w:styleId="Heading1Char">
    <w:name w:val="Heading 1 Char"/>
    <w:basedOn w:val="DefaultParagraphFont"/>
    <w:link w:val="Heading1"/>
    <w:uiPriority w:val="9"/>
    <w:rsid w:val="006039C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3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3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4D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C8"/>
    <w:rPr>
      <w:rFonts w:ascii="Tahoma" w:hAnsi="Tahoma" w:cs="Tahoma"/>
      <w:sz w:val="16"/>
      <w:szCs w:val="16"/>
    </w:rPr>
  </w:style>
  <w:style w:type="paragraph" w:styleId="ListParagraph">
    <w:name w:val="List Paragraph"/>
    <w:basedOn w:val="Normal"/>
    <w:uiPriority w:val="34"/>
    <w:qFormat/>
    <w:rsid w:val="0060375D"/>
    <w:pPr>
      <w:ind w:left="720"/>
      <w:contextualSpacing/>
    </w:pPr>
  </w:style>
  <w:style w:type="character" w:customStyle="1" w:styleId="Heading2Char">
    <w:name w:val="Heading 2 Char"/>
    <w:basedOn w:val="DefaultParagraphFont"/>
    <w:link w:val="Heading2"/>
    <w:uiPriority w:val="9"/>
    <w:rsid w:val="00533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4D3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74959"/>
    <w:rPr>
      <w:sz w:val="16"/>
      <w:szCs w:val="16"/>
    </w:rPr>
  </w:style>
  <w:style w:type="paragraph" w:styleId="CommentText">
    <w:name w:val="annotation text"/>
    <w:basedOn w:val="Normal"/>
    <w:link w:val="CommentTextChar"/>
    <w:uiPriority w:val="99"/>
    <w:semiHidden/>
    <w:unhideWhenUsed/>
    <w:rsid w:val="00B74959"/>
    <w:pPr>
      <w:spacing w:line="240" w:lineRule="auto"/>
    </w:pPr>
    <w:rPr>
      <w:sz w:val="20"/>
      <w:szCs w:val="20"/>
    </w:rPr>
  </w:style>
  <w:style w:type="character" w:customStyle="1" w:styleId="CommentTextChar">
    <w:name w:val="Comment Text Char"/>
    <w:basedOn w:val="DefaultParagraphFont"/>
    <w:link w:val="CommentText"/>
    <w:uiPriority w:val="99"/>
    <w:semiHidden/>
    <w:rsid w:val="00B74959"/>
    <w:rPr>
      <w:sz w:val="20"/>
      <w:szCs w:val="20"/>
    </w:rPr>
  </w:style>
  <w:style w:type="paragraph" w:styleId="CommentSubject">
    <w:name w:val="annotation subject"/>
    <w:basedOn w:val="CommentText"/>
    <w:next w:val="CommentText"/>
    <w:link w:val="CommentSubjectChar"/>
    <w:uiPriority w:val="99"/>
    <w:semiHidden/>
    <w:unhideWhenUsed/>
    <w:rsid w:val="00B74959"/>
    <w:rPr>
      <w:b/>
      <w:bCs/>
    </w:rPr>
  </w:style>
  <w:style w:type="character" w:customStyle="1" w:styleId="CommentSubjectChar">
    <w:name w:val="Comment Subject Char"/>
    <w:basedOn w:val="CommentTextChar"/>
    <w:link w:val="CommentSubject"/>
    <w:uiPriority w:val="99"/>
    <w:semiHidden/>
    <w:rsid w:val="00B74959"/>
    <w:rPr>
      <w:b/>
      <w:bCs/>
      <w:sz w:val="20"/>
      <w:szCs w:val="20"/>
    </w:rPr>
  </w:style>
  <w:style w:type="character" w:customStyle="1" w:styleId="Heading1Char">
    <w:name w:val="Heading 1 Char"/>
    <w:basedOn w:val="DefaultParagraphFont"/>
    <w:link w:val="Heading1"/>
    <w:uiPriority w:val="9"/>
    <w:rsid w:val="006039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11865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Jim Hofferkamp</cp:lastModifiedBy>
  <cp:revision>2</cp:revision>
  <cp:lastPrinted>2013-10-30T18:13:00Z</cp:lastPrinted>
  <dcterms:created xsi:type="dcterms:W3CDTF">2013-10-31T20:15:00Z</dcterms:created>
  <dcterms:modified xsi:type="dcterms:W3CDTF">2013-10-31T20:15:00Z</dcterms:modified>
</cp:coreProperties>
</file>