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CE7E0" w14:textId="77777777" w:rsidR="00C421B8" w:rsidRPr="00D34AE5" w:rsidRDefault="000F4DB3">
      <w:pPr>
        <w:pStyle w:val="Body"/>
        <w:jc w:val="center"/>
        <w:rPr>
          <w:rFonts w:ascii="Calibri" w:hAnsi="Calibri" w:cs="Calibri"/>
          <w:sz w:val="24"/>
          <w:szCs w:val="24"/>
        </w:rPr>
      </w:pPr>
      <w:r w:rsidRPr="00D34AE5">
        <w:rPr>
          <w:rFonts w:ascii="Calibri" w:hAnsi="Calibri" w:cs="Calibri"/>
          <w:sz w:val="24"/>
          <w:szCs w:val="24"/>
        </w:rPr>
        <w:t>Collecting Cancer Data: Pancreas</w:t>
      </w:r>
    </w:p>
    <w:p w14:paraId="1C3843B6" w14:textId="77777777" w:rsidR="00C421B8" w:rsidRPr="00D34AE5" w:rsidRDefault="000F4DB3">
      <w:pPr>
        <w:pStyle w:val="Body"/>
        <w:jc w:val="center"/>
        <w:rPr>
          <w:rFonts w:ascii="Calibri" w:hAnsi="Calibri" w:cs="Calibri"/>
          <w:sz w:val="24"/>
          <w:szCs w:val="24"/>
        </w:rPr>
      </w:pPr>
      <w:r w:rsidRPr="00D34AE5">
        <w:rPr>
          <w:rFonts w:ascii="Calibri" w:hAnsi="Calibri" w:cs="Calibri"/>
          <w:sz w:val="24"/>
          <w:szCs w:val="24"/>
        </w:rPr>
        <w:t>Thursday, April 5, 2018</w:t>
      </w:r>
    </w:p>
    <w:p w14:paraId="358A4D99" w14:textId="77777777" w:rsidR="00C421B8" w:rsidRPr="00D34AE5" w:rsidRDefault="000F4DB3">
      <w:pPr>
        <w:pStyle w:val="Body"/>
        <w:jc w:val="center"/>
        <w:rPr>
          <w:rFonts w:ascii="Calibri" w:hAnsi="Calibri" w:cs="Calibri"/>
          <w:sz w:val="24"/>
          <w:szCs w:val="24"/>
        </w:rPr>
      </w:pPr>
      <w:r w:rsidRPr="00D34AE5">
        <w:rPr>
          <w:rFonts w:ascii="Calibri" w:hAnsi="Calibri" w:cs="Calibri"/>
          <w:sz w:val="24"/>
          <w:szCs w:val="24"/>
        </w:rPr>
        <w:t>______________________________________________________________________________</w:t>
      </w:r>
    </w:p>
    <w:p w14:paraId="15CFAE11" w14:textId="77777777" w:rsidR="00C421B8" w:rsidRPr="00D34AE5" w:rsidRDefault="00C421B8">
      <w:pPr>
        <w:pStyle w:val="Body"/>
        <w:jc w:val="center"/>
        <w:rPr>
          <w:rFonts w:ascii="Calibri" w:hAnsi="Calibri" w:cs="Calibri"/>
          <w:sz w:val="24"/>
          <w:szCs w:val="24"/>
        </w:rPr>
      </w:pPr>
    </w:p>
    <w:p w14:paraId="5B558097" w14:textId="77777777" w:rsidR="00C421B8" w:rsidRPr="00D34AE5" w:rsidRDefault="000F4DB3">
      <w:pPr>
        <w:pStyle w:val="Body"/>
        <w:rPr>
          <w:rFonts w:ascii="Calibri" w:hAnsi="Calibri" w:cs="Calibri"/>
          <w:sz w:val="24"/>
          <w:szCs w:val="24"/>
        </w:rPr>
      </w:pPr>
      <w:r w:rsidRPr="00D34AE5">
        <w:rPr>
          <w:rFonts w:ascii="Calibri" w:hAnsi="Calibri" w:cs="Calibri"/>
          <w:sz w:val="24"/>
          <w:szCs w:val="24"/>
        </w:rPr>
        <w:t>Q: Question for AJCC - when I downloaded the staging forms, the first page said they were last updated in Dec 2017. There has been errata (some critical, involving staging) since then. How often will the staging forms be updated?</w:t>
      </w:r>
    </w:p>
    <w:p w14:paraId="7A330674" w14:textId="77777777" w:rsidR="00C421B8" w:rsidRPr="00D34AE5" w:rsidRDefault="00C421B8">
      <w:pPr>
        <w:pStyle w:val="Body"/>
        <w:rPr>
          <w:rFonts w:ascii="Calibri" w:hAnsi="Calibri" w:cs="Calibri"/>
          <w:sz w:val="24"/>
          <w:szCs w:val="24"/>
        </w:rPr>
      </w:pPr>
    </w:p>
    <w:p w14:paraId="128B9C09" w14:textId="77777777" w:rsidR="00C421B8" w:rsidRPr="00D34AE5" w:rsidRDefault="000F4DB3">
      <w:pPr>
        <w:pStyle w:val="Body"/>
        <w:rPr>
          <w:rFonts w:ascii="Calibri" w:hAnsi="Calibri" w:cs="Calibri"/>
          <w:sz w:val="24"/>
          <w:szCs w:val="24"/>
        </w:rPr>
      </w:pPr>
      <w:r w:rsidRPr="00D34AE5">
        <w:rPr>
          <w:rFonts w:ascii="Calibri" w:hAnsi="Calibri" w:cs="Calibri"/>
          <w:sz w:val="24"/>
          <w:szCs w:val="24"/>
        </w:rPr>
        <w:t>A: I don't know! I'll try to get an answer and include it in the Q&amp;A document.</w:t>
      </w:r>
    </w:p>
    <w:p w14:paraId="10EDBD8B" w14:textId="77777777" w:rsidR="00C421B8" w:rsidRPr="00D34AE5" w:rsidRDefault="000F4DB3">
      <w:pPr>
        <w:pStyle w:val="Body"/>
        <w:rPr>
          <w:rFonts w:ascii="Calibri" w:hAnsi="Calibri" w:cs="Calibri"/>
          <w:sz w:val="24"/>
          <w:szCs w:val="24"/>
        </w:rPr>
      </w:pPr>
      <w:r w:rsidRPr="00D34AE5">
        <w:rPr>
          <w:rFonts w:ascii="Calibri" w:hAnsi="Calibri" w:cs="Calibri"/>
          <w:sz w:val="24"/>
          <w:szCs w:val="24"/>
        </w:rPr>
        <w:t>______________________________________________________________________________</w:t>
      </w:r>
    </w:p>
    <w:p w14:paraId="0B8D40C9" w14:textId="77777777" w:rsidR="00C421B8" w:rsidRPr="00D34AE5" w:rsidRDefault="00C421B8">
      <w:pPr>
        <w:pStyle w:val="Body"/>
        <w:rPr>
          <w:rFonts w:ascii="Calibri" w:hAnsi="Calibri" w:cs="Calibri"/>
          <w:sz w:val="24"/>
          <w:szCs w:val="24"/>
        </w:rPr>
      </w:pPr>
    </w:p>
    <w:p w14:paraId="44FB16D7" w14:textId="020647D6" w:rsidR="00C421B8" w:rsidRPr="00D34AE5" w:rsidRDefault="000F4DB3">
      <w:pPr>
        <w:pStyle w:val="Body"/>
        <w:rPr>
          <w:rFonts w:ascii="Calibri" w:hAnsi="Calibri" w:cs="Calibri"/>
          <w:sz w:val="24"/>
          <w:szCs w:val="24"/>
        </w:rPr>
      </w:pPr>
      <w:r w:rsidRPr="00D34AE5">
        <w:rPr>
          <w:rFonts w:ascii="Calibri" w:hAnsi="Calibri" w:cs="Calibri"/>
          <w:sz w:val="24"/>
          <w:szCs w:val="24"/>
        </w:rPr>
        <w:t xml:space="preserve">Q: I saw recently a case that said it was in the confluence. Where </w:t>
      </w:r>
      <w:r w:rsidR="00F345CA" w:rsidRPr="00D34AE5">
        <w:rPr>
          <w:rFonts w:ascii="Calibri" w:hAnsi="Calibri" w:cs="Calibri"/>
          <w:sz w:val="24"/>
          <w:szCs w:val="24"/>
        </w:rPr>
        <w:t>this primary would</w:t>
      </w:r>
      <w:r w:rsidRPr="00D34AE5">
        <w:rPr>
          <w:rFonts w:ascii="Calibri" w:hAnsi="Calibri" w:cs="Calibri"/>
          <w:sz w:val="24"/>
          <w:szCs w:val="24"/>
        </w:rPr>
        <w:t xml:space="preserve"> be coded</w:t>
      </w:r>
      <w:r w:rsidR="002E3578" w:rsidRPr="00D34AE5">
        <w:rPr>
          <w:rFonts w:ascii="Calibri" w:hAnsi="Calibri" w:cs="Calibri"/>
          <w:sz w:val="24"/>
          <w:szCs w:val="24"/>
        </w:rPr>
        <w:t>?</w:t>
      </w:r>
    </w:p>
    <w:p w14:paraId="6FA81C4E" w14:textId="77777777" w:rsidR="00C421B8" w:rsidRPr="00D34AE5" w:rsidRDefault="00C421B8">
      <w:pPr>
        <w:pStyle w:val="Body"/>
        <w:rPr>
          <w:rFonts w:ascii="Calibri" w:hAnsi="Calibri" w:cs="Calibri"/>
          <w:sz w:val="24"/>
          <w:szCs w:val="24"/>
        </w:rPr>
      </w:pPr>
    </w:p>
    <w:p w14:paraId="6D932CA7" w14:textId="102CEB77" w:rsidR="00C421B8" w:rsidRPr="00D34AE5" w:rsidRDefault="000F4DB3">
      <w:pPr>
        <w:pStyle w:val="Body"/>
        <w:rPr>
          <w:rFonts w:ascii="Calibri" w:hAnsi="Calibri" w:cs="Calibri"/>
          <w:sz w:val="24"/>
          <w:szCs w:val="24"/>
        </w:rPr>
      </w:pPr>
      <w:r w:rsidRPr="00D34AE5">
        <w:rPr>
          <w:rFonts w:ascii="Calibri" w:hAnsi="Calibri" w:cs="Calibri"/>
          <w:sz w:val="24"/>
          <w:szCs w:val="24"/>
        </w:rPr>
        <w:t>A:</w:t>
      </w:r>
      <w:r w:rsidR="002E3578" w:rsidRPr="00D34AE5">
        <w:rPr>
          <w:rFonts w:ascii="Calibri" w:hAnsi="Calibri" w:cs="Calibri"/>
          <w:sz w:val="24"/>
          <w:szCs w:val="24"/>
        </w:rPr>
        <w:t xml:space="preserve"> Without more information, I really can’t way.  If they said it was a pancreatic primary in the “confluence”, I would code it to C25.9.  </w:t>
      </w:r>
    </w:p>
    <w:p w14:paraId="77F86AFA" w14:textId="2EB4621E" w:rsidR="002E3578" w:rsidRPr="00D34AE5" w:rsidRDefault="002E3578">
      <w:pPr>
        <w:pStyle w:val="Body"/>
        <w:rPr>
          <w:rFonts w:ascii="Calibri" w:hAnsi="Calibri" w:cs="Calibri"/>
          <w:sz w:val="24"/>
          <w:szCs w:val="24"/>
        </w:rPr>
      </w:pPr>
      <w:r w:rsidRPr="00D34AE5">
        <w:rPr>
          <w:rFonts w:ascii="Calibri" w:hAnsi="Calibri" w:cs="Calibri"/>
          <w:sz w:val="24"/>
          <w:szCs w:val="24"/>
        </w:rPr>
        <w:t>_____________________________________________________________________________</w:t>
      </w:r>
    </w:p>
    <w:p w14:paraId="52C71D70" w14:textId="77777777" w:rsidR="002E3578" w:rsidRPr="00D34AE5" w:rsidRDefault="002E3578">
      <w:pPr>
        <w:pStyle w:val="Body"/>
        <w:rPr>
          <w:rFonts w:ascii="Calibri" w:hAnsi="Calibri" w:cs="Calibri"/>
          <w:sz w:val="24"/>
          <w:szCs w:val="24"/>
        </w:rPr>
      </w:pPr>
    </w:p>
    <w:p w14:paraId="4224EB0B" w14:textId="52907EC6" w:rsidR="00C421B8" w:rsidRPr="00D34AE5" w:rsidRDefault="000F4DB3">
      <w:pPr>
        <w:pStyle w:val="Body"/>
        <w:rPr>
          <w:rFonts w:ascii="Calibri" w:hAnsi="Calibri" w:cs="Calibri"/>
          <w:sz w:val="24"/>
          <w:szCs w:val="24"/>
        </w:rPr>
      </w:pPr>
      <w:r w:rsidRPr="00D34AE5">
        <w:rPr>
          <w:rFonts w:ascii="Calibri" w:hAnsi="Calibri" w:cs="Calibri"/>
          <w:sz w:val="24"/>
          <w:szCs w:val="24"/>
        </w:rPr>
        <w:t xml:space="preserve">Q: Has the type of tobacco been looked at? </w:t>
      </w:r>
      <w:r w:rsidR="00F345CA" w:rsidRPr="00D34AE5">
        <w:rPr>
          <w:rFonts w:ascii="Calibri" w:hAnsi="Calibri" w:cs="Calibri"/>
          <w:sz w:val="24"/>
          <w:szCs w:val="24"/>
        </w:rPr>
        <w:t>I.e</w:t>
      </w:r>
      <w:r w:rsidRPr="00D34AE5">
        <w:rPr>
          <w:rFonts w:ascii="Calibri" w:hAnsi="Calibri" w:cs="Calibri"/>
          <w:sz w:val="24"/>
          <w:szCs w:val="24"/>
        </w:rPr>
        <w:t>. menthol versus NRML?</w:t>
      </w:r>
    </w:p>
    <w:p w14:paraId="1D59DFE3" w14:textId="77777777" w:rsidR="00C421B8" w:rsidRPr="00D34AE5" w:rsidRDefault="00C421B8">
      <w:pPr>
        <w:pStyle w:val="Body"/>
        <w:rPr>
          <w:rFonts w:ascii="Calibri" w:hAnsi="Calibri" w:cs="Calibri"/>
          <w:sz w:val="24"/>
          <w:szCs w:val="24"/>
        </w:rPr>
      </w:pPr>
    </w:p>
    <w:p w14:paraId="326C4B5E" w14:textId="024DA1F0" w:rsidR="00C421B8" w:rsidRPr="00D34AE5" w:rsidRDefault="000F4DB3">
      <w:pPr>
        <w:pStyle w:val="Body"/>
        <w:rPr>
          <w:rFonts w:ascii="Calibri" w:hAnsi="Calibri" w:cs="Calibri"/>
          <w:sz w:val="24"/>
          <w:szCs w:val="24"/>
        </w:rPr>
      </w:pPr>
      <w:r w:rsidRPr="00D34AE5">
        <w:rPr>
          <w:rFonts w:ascii="Calibri" w:hAnsi="Calibri" w:cs="Calibri"/>
          <w:sz w:val="24"/>
          <w:szCs w:val="24"/>
        </w:rPr>
        <w:t>A:</w:t>
      </w:r>
      <w:r w:rsidR="004F3A6C" w:rsidRPr="00D34AE5">
        <w:rPr>
          <w:rFonts w:ascii="Calibri" w:hAnsi="Calibri" w:cs="Calibri"/>
          <w:sz w:val="24"/>
          <w:szCs w:val="24"/>
        </w:rPr>
        <w:t xml:space="preserve"> There have been few studies that look specifically at menthol versus non-menthol cigarettes and pancreatic cancer. One potential reason that has been hypothesized for increased risk of pancreatic cancer among blacks is the higher use of menthol cigarettes by blacks. However, the studies that compare the two cigarette types have either been non-conclusive or showed no increase in risk. </w:t>
      </w:r>
      <w:r w:rsidR="00565338" w:rsidRPr="00D34AE5">
        <w:rPr>
          <w:rFonts w:ascii="Calibri" w:hAnsi="Calibri" w:cs="Calibri"/>
          <w:sz w:val="24"/>
          <w:szCs w:val="24"/>
        </w:rPr>
        <w:t xml:space="preserve">This may indicate no difference or it may be a product of how difficult it is to collect the data needed for this type of analysis. There have also been studies comparing the two cigarette types and lung cancer, with no difference in lung cancer risk between the two. However, these studies as well have issues with the data collection and sample size. But the take home: no smoking, menthol or otherwise! </w:t>
      </w:r>
      <w:r w:rsidR="00565338" w:rsidRPr="00D34AE5">
        <w:rPr>
          <w:rFonts w:ascii="Calibri" w:hAnsi="Calibri" w:cs="Calibri"/>
          <w:sz w:val="24"/>
          <w:szCs w:val="24"/>
        </w:rPr>
        <w:sym w:font="Wingdings" w:char="F04A"/>
      </w:r>
    </w:p>
    <w:p w14:paraId="7F94289D" w14:textId="7DCAE3C2" w:rsidR="00C421B8" w:rsidRPr="00D34AE5" w:rsidRDefault="002E3578">
      <w:pPr>
        <w:pStyle w:val="Body"/>
        <w:rPr>
          <w:rFonts w:ascii="Calibri" w:hAnsi="Calibri" w:cs="Calibri"/>
          <w:sz w:val="24"/>
          <w:szCs w:val="24"/>
        </w:rPr>
      </w:pPr>
      <w:r w:rsidRPr="00D34AE5">
        <w:rPr>
          <w:rFonts w:ascii="Calibri" w:hAnsi="Calibri" w:cs="Calibri"/>
          <w:sz w:val="24"/>
          <w:szCs w:val="24"/>
        </w:rPr>
        <w:t>______________________________________________________________________________</w:t>
      </w:r>
    </w:p>
    <w:p w14:paraId="71E71C92" w14:textId="77777777" w:rsidR="00C421B8" w:rsidRPr="00D34AE5" w:rsidRDefault="000F4DB3">
      <w:pPr>
        <w:pStyle w:val="Body"/>
        <w:rPr>
          <w:rFonts w:ascii="Calibri" w:hAnsi="Calibri" w:cs="Calibri"/>
          <w:sz w:val="24"/>
          <w:szCs w:val="24"/>
        </w:rPr>
      </w:pPr>
      <w:r w:rsidRPr="00D34AE5">
        <w:rPr>
          <w:rFonts w:ascii="Calibri" w:hAnsi="Calibri" w:cs="Calibri"/>
          <w:sz w:val="24"/>
          <w:szCs w:val="24"/>
        </w:rPr>
        <w:t>Q: When you have a genetic risk gene, what are they doing for screening them?</w:t>
      </w:r>
    </w:p>
    <w:p w14:paraId="7B28479A" w14:textId="77777777" w:rsidR="00A57B17" w:rsidRPr="00D34AE5" w:rsidRDefault="00A57B17">
      <w:pPr>
        <w:pStyle w:val="Body"/>
        <w:rPr>
          <w:rFonts w:ascii="Calibri" w:hAnsi="Calibri" w:cs="Calibri"/>
          <w:sz w:val="24"/>
          <w:szCs w:val="24"/>
        </w:rPr>
      </w:pPr>
    </w:p>
    <w:p w14:paraId="13DC3F55" w14:textId="0421E61E" w:rsidR="00565338" w:rsidRPr="00D34AE5" w:rsidRDefault="000F4DB3" w:rsidP="00A57B17">
      <w:pPr>
        <w:pStyle w:val="NormalWeb"/>
        <w:shd w:val="clear" w:color="auto" w:fill="FFFFFF"/>
        <w:spacing w:before="0" w:beforeAutospacing="0" w:after="0" w:afterAutospacing="0"/>
        <w:contextualSpacing/>
        <w:textAlignment w:val="baseline"/>
        <w:rPr>
          <w:rFonts w:ascii="Calibri" w:hAnsi="Calibri" w:cs="Calibri"/>
        </w:rPr>
      </w:pPr>
      <w:r w:rsidRPr="00D34AE5">
        <w:rPr>
          <w:rFonts w:ascii="Calibri" w:hAnsi="Calibri" w:cs="Calibri"/>
        </w:rPr>
        <w:t>A:</w:t>
      </w:r>
      <w:r w:rsidR="00565338" w:rsidRPr="00D34AE5">
        <w:rPr>
          <w:rFonts w:ascii="Calibri" w:hAnsi="Calibri" w:cs="Calibri"/>
        </w:rPr>
        <w:t xml:space="preserve"> Only 10% of pancreatic cancers are considered familial, the majority based on behavioral factors. If 2 or more first degree blood relatives (parents, siblings, children), then an individual is likely at increased genetic risk. Currently, there are a few specific genes under investigation, but the main gene responsible for pancreatic cancer is not yet identified.  So any genetic assessments and screening/monitoring/treatment is considered experimental. </w:t>
      </w:r>
    </w:p>
    <w:p w14:paraId="453998A3" w14:textId="6B9091FF" w:rsidR="00565338" w:rsidRPr="00D34AE5" w:rsidRDefault="002E3578">
      <w:pPr>
        <w:pStyle w:val="Body"/>
        <w:rPr>
          <w:rFonts w:ascii="Calibri" w:hAnsi="Calibri" w:cs="Calibri"/>
          <w:sz w:val="24"/>
          <w:szCs w:val="24"/>
        </w:rPr>
      </w:pPr>
      <w:r w:rsidRPr="00D34AE5">
        <w:rPr>
          <w:rFonts w:ascii="Calibri" w:hAnsi="Calibri" w:cs="Calibri"/>
          <w:sz w:val="24"/>
          <w:szCs w:val="24"/>
        </w:rPr>
        <w:t>______________________________________________________________________________</w:t>
      </w:r>
    </w:p>
    <w:p w14:paraId="38F38965" w14:textId="258A49B0" w:rsidR="00C421B8" w:rsidRPr="00D34AE5" w:rsidRDefault="000F4DB3">
      <w:pPr>
        <w:pStyle w:val="Body"/>
        <w:rPr>
          <w:rFonts w:ascii="Calibri" w:hAnsi="Calibri" w:cs="Calibri"/>
          <w:sz w:val="24"/>
          <w:szCs w:val="24"/>
        </w:rPr>
      </w:pPr>
      <w:r w:rsidRPr="00D34AE5">
        <w:rPr>
          <w:rFonts w:ascii="Calibri" w:hAnsi="Calibri" w:cs="Calibri"/>
          <w:sz w:val="24"/>
          <w:szCs w:val="24"/>
        </w:rPr>
        <w:t>Q: If the gallbladder is removed, what impact does that have on developing pancreatic cancer?</w:t>
      </w:r>
    </w:p>
    <w:p w14:paraId="71EACAF8" w14:textId="77777777" w:rsidR="00C421B8" w:rsidRPr="00D34AE5" w:rsidRDefault="00C421B8">
      <w:pPr>
        <w:pStyle w:val="Body"/>
        <w:rPr>
          <w:rFonts w:ascii="Calibri" w:hAnsi="Calibri" w:cs="Calibri"/>
          <w:sz w:val="24"/>
          <w:szCs w:val="24"/>
        </w:rPr>
      </w:pPr>
    </w:p>
    <w:p w14:paraId="6B2806E0" w14:textId="1B24E2EC" w:rsidR="00C421B8" w:rsidRPr="00D34AE5" w:rsidRDefault="000F4DB3" w:rsidP="00565338">
      <w:pPr>
        <w:pStyle w:val="Body"/>
        <w:rPr>
          <w:rFonts w:ascii="Calibri" w:hAnsi="Calibri" w:cs="Calibri"/>
          <w:sz w:val="24"/>
          <w:szCs w:val="24"/>
        </w:rPr>
      </w:pPr>
      <w:r w:rsidRPr="00D34AE5">
        <w:rPr>
          <w:rFonts w:ascii="Calibri" w:hAnsi="Calibri" w:cs="Calibri"/>
          <w:sz w:val="24"/>
          <w:szCs w:val="24"/>
        </w:rPr>
        <w:t>A:</w:t>
      </w:r>
      <w:r w:rsidR="00565338" w:rsidRPr="00D34AE5">
        <w:rPr>
          <w:rFonts w:ascii="Calibri" w:hAnsi="Calibri" w:cs="Calibri"/>
          <w:sz w:val="24"/>
          <w:szCs w:val="24"/>
        </w:rPr>
        <w:t xml:space="preserve"> Because the gallbladder is also involved in food digestion, specifically fats, it seems intuitive that it may be connected to pancreatic cancer incidence. However, the removal of the gallbladder has no impact on pancreatic cancer risk. </w:t>
      </w:r>
    </w:p>
    <w:p w14:paraId="799CBCCD" w14:textId="3B4E020E" w:rsidR="002E3578" w:rsidRPr="00D34AE5" w:rsidRDefault="002E3578">
      <w:pPr>
        <w:pStyle w:val="Body"/>
        <w:rPr>
          <w:rFonts w:ascii="Calibri" w:hAnsi="Calibri" w:cs="Calibri"/>
          <w:sz w:val="24"/>
          <w:szCs w:val="24"/>
        </w:rPr>
      </w:pPr>
      <w:r w:rsidRPr="00D34AE5">
        <w:rPr>
          <w:rFonts w:ascii="Calibri" w:hAnsi="Calibri" w:cs="Calibri"/>
          <w:sz w:val="24"/>
          <w:szCs w:val="24"/>
        </w:rPr>
        <w:t>______________________________________________________________________________</w:t>
      </w:r>
    </w:p>
    <w:p w14:paraId="3AB1A38F" w14:textId="77777777" w:rsidR="002E3578" w:rsidRPr="00D34AE5" w:rsidRDefault="002E3578">
      <w:pPr>
        <w:rPr>
          <w:rFonts w:ascii="Calibri" w:hAnsi="Calibri" w:cs="Calibri"/>
          <w:color w:val="000000"/>
        </w:rPr>
      </w:pPr>
      <w:r w:rsidRPr="00D34AE5">
        <w:rPr>
          <w:rFonts w:ascii="Calibri" w:hAnsi="Calibri" w:cs="Calibri"/>
        </w:rPr>
        <w:br w:type="page"/>
      </w:r>
    </w:p>
    <w:p w14:paraId="18CAE8B4" w14:textId="77777777" w:rsidR="00C421B8" w:rsidRPr="00D34AE5" w:rsidRDefault="00C421B8">
      <w:pPr>
        <w:pStyle w:val="Body"/>
        <w:rPr>
          <w:rFonts w:ascii="Calibri" w:hAnsi="Calibri" w:cs="Calibri"/>
          <w:sz w:val="24"/>
          <w:szCs w:val="24"/>
        </w:rPr>
      </w:pPr>
    </w:p>
    <w:p w14:paraId="0D040760" w14:textId="178CAE10" w:rsidR="00C421B8" w:rsidRPr="00D34AE5" w:rsidRDefault="000F4DB3">
      <w:pPr>
        <w:pStyle w:val="Body"/>
        <w:rPr>
          <w:rFonts w:ascii="Calibri" w:hAnsi="Calibri" w:cs="Calibri"/>
          <w:sz w:val="24"/>
          <w:szCs w:val="24"/>
        </w:rPr>
      </w:pPr>
      <w:r w:rsidRPr="00D34AE5">
        <w:rPr>
          <w:rFonts w:ascii="Calibri" w:hAnsi="Calibri" w:cs="Calibri"/>
          <w:sz w:val="24"/>
          <w:szCs w:val="24"/>
        </w:rPr>
        <w:t>Q: Can the behavior of in</w:t>
      </w:r>
      <w:r w:rsidR="002E3578" w:rsidRPr="00D34AE5">
        <w:rPr>
          <w:rFonts w:ascii="Calibri" w:hAnsi="Calibri" w:cs="Calibri"/>
          <w:sz w:val="24"/>
          <w:szCs w:val="24"/>
        </w:rPr>
        <w:t>situ/2 be assigned to a case diagnosed</w:t>
      </w:r>
      <w:r w:rsidRPr="00D34AE5">
        <w:rPr>
          <w:rFonts w:ascii="Calibri" w:hAnsi="Calibri" w:cs="Calibri"/>
          <w:sz w:val="24"/>
          <w:szCs w:val="24"/>
        </w:rPr>
        <w:t xml:space="preserve"> by imaging only = Intraductal papillary mucinous neoplasm with high grade dysplasia consistent with IPMN?</w:t>
      </w:r>
    </w:p>
    <w:p w14:paraId="6E9BADF0" w14:textId="77777777" w:rsidR="00C421B8" w:rsidRPr="00D34AE5" w:rsidRDefault="00C421B8">
      <w:pPr>
        <w:pStyle w:val="Body"/>
        <w:rPr>
          <w:rFonts w:ascii="Calibri" w:hAnsi="Calibri" w:cs="Calibri"/>
          <w:sz w:val="24"/>
          <w:szCs w:val="24"/>
        </w:rPr>
      </w:pPr>
    </w:p>
    <w:p w14:paraId="656CB5A3" w14:textId="44B1D6EC" w:rsidR="00C421B8" w:rsidRPr="00D34AE5" w:rsidRDefault="000F4DB3">
      <w:pPr>
        <w:pStyle w:val="Body"/>
        <w:rPr>
          <w:rFonts w:ascii="Calibri" w:hAnsi="Calibri" w:cs="Calibri"/>
          <w:color w:val="FF0000"/>
          <w:sz w:val="24"/>
          <w:szCs w:val="24"/>
        </w:rPr>
      </w:pPr>
      <w:r w:rsidRPr="00D34AE5">
        <w:rPr>
          <w:rFonts w:ascii="Calibri" w:hAnsi="Calibri" w:cs="Calibri"/>
          <w:sz w:val="24"/>
          <w:szCs w:val="24"/>
        </w:rPr>
        <w:t>A:</w:t>
      </w:r>
      <w:r w:rsidR="00D34AE5" w:rsidRPr="00D34AE5">
        <w:rPr>
          <w:rFonts w:ascii="Calibri" w:hAnsi="Calibri" w:cs="Calibri"/>
          <w:sz w:val="24"/>
          <w:szCs w:val="24"/>
        </w:rPr>
        <w:t xml:space="preserve"> </w:t>
      </w:r>
      <w:r w:rsidR="00174D1F">
        <w:rPr>
          <w:rFonts w:ascii="Calibri" w:hAnsi="Calibri" w:cs="Calibri"/>
          <w:sz w:val="24"/>
          <w:szCs w:val="24"/>
        </w:rPr>
        <w:t>I sent your question to SEER and they stated that there are</w:t>
      </w:r>
      <w:r w:rsidR="00174D1F" w:rsidRPr="00174D1F">
        <w:rPr>
          <w:rFonts w:ascii="Calibri" w:hAnsi="Calibri" w:cs="Calibri"/>
          <w:sz w:val="24"/>
          <w:szCs w:val="24"/>
        </w:rPr>
        <w:t xml:space="preserve"> mucinous components that play into the diagnosi</w:t>
      </w:r>
      <w:r w:rsidR="00174D1F">
        <w:rPr>
          <w:rFonts w:ascii="Calibri" w:hAnsi="Calibri" w:cs="Calibri"/>
          <w:sz w:val="24"/>
          <w:szCs w:val="24"/>
        </w:rPr>
        <w:t>s of IPMN with severe dysplasia. They didn’t think that is something that could be diagnosed via imaging. Remember, IPMN has a behavior code of /0.  That is something that could be diagnosed on imaging, but would not be reportable.</w:t>
      </w:r>
    </w:p>
    <w:p w14:paraId="16812C52" w14:textId="77777777" w:rsidR="00C421B8" w:rsidRPr="00D34AE5" w:rsidRDefault="000F4DB3">
      <w:pPr>
        <w:pStyle w:val="Body"/>
        <w:rPr>
          <w:rFonts w:ascii="Calibri" w:hAnsi="Calibri" w:cs="Calibri"/>
          <w:sz w:val="24"/>
          <w:szCs w:val="24"/>
        </w:rPr>
      </w:pPr>
      <w:r w:rsidRPr="00D34AE5">
        <w:rPr>
          <w:rFonts w:ascii="Calibri" w:hAnsi="Calibri" w:cs="Calibri"/>
          <w:sz w:val="24"/>
          <w:szCs w:val="24"/>
        </w:rPr>
        <w:t>______________________________________________________________________________</w:t>
      </w:r>
    </w:p>
    <w:p w14:paraId="748E1429" w14:textId="77777777" w:rsidR="00C421B8" w:rsidRPr="00D34AE5" w:rsidRDefault="00C421B8">
      <w:pPr>
        <w:pStyle w:val="Body"/>
        <w:rPr>
          <w:rFonts w:ascii="Calibri" w:hAnsi="Calibri" w:cs="Calibri"/>
          <w:sz w:val="24"/>
          <w:szCs w:val="24"/>
        </w:rPr>
      </w:pPr>
    </w:p>
    <w:p w14:paraId="09A868F3" w14:textId="77777777" w:rsidR="00C421B8" w:rsidRPr="00D34AE5" w:rsidRDefault="000F4DB3">
      <w:pPr>
        <w:pStyle w:val="Body"/>
        <w:rPr>
          <w:rFonts w:ascii="Calibri" w:hAnsi="Calibri" w:cs="Calibri"/>
          <w:sz w:val="24"/>
          <w:szCs w:val="24"/>
        </w:rPr>
      </w:pPr>
      <w:r w:rsidRPr="00D34AE5">
        <w:rPr>
          <w:rFonts w:ascii="Calibri" w:hAnsi="Calibri" w:cs="Calibri"/>
          <w:sz w:val="24"/>
          <w:szCs w:val="24"/>
        </w:rPr>
        <w:t>Q: Slide 46 pop quiz, does that mean software and EDITS will allow both options - blank pT and blank pN or cT and cN in the path fields when distant mets are microscopically confirmed?</w:t>
      </w:r>
    </w:p>
    <w:p w14:paraId="1CCEF617" w14:textId="77777777" w:rsidR="00C421B8" w:rsidRPr="00D34AE5" w:rsidRDefault="00C421B8">
      <w:pPr>
        <w:pStyle w:val="Body"/>
        <w:rPr>
          <w:rFonts w:ascii="Calibri" w:hAnsi="Calibri" w:cs="Calibri"/>
          <w:sz w:val="24"/>
          <w:szCs w:val="24"/>
        </w:rPr>
      </w:pPr>
    </w:p>
    <w:p w14:paraId="4AC39297" w14:textId="6D35A4E0" w:rsidR="00C421B8" w:rsidRPr="00D34AE5" w:rsidRDefault="000F4DB3">
      <w:pPr>
        <w:pStyle w:val="Body"/>
        <w:rPr>
          <w:rFonts w:ascii="Calibri" w:hAnsi="Calibri" w:cs="Calibri"/>
          <w:sz w:val="24"/>
          <w:szCs w:val="24"/>
        </w:rPr>
      </w:pPr>
      <w:r w:rsidRPr="00D34AE5">
        <w:rPr>
          <w:rFonts w:ascii="Calibri" w:hAnsi="Calibri" w:cs="Calibri"/>
          <w:sz w:val="24"/>
          <w:szCs w:val="24"/>
        </w:rPr>
        <w:t>A:</w:t>
      </w:r>
      <w:r w:rsidR="00D34AE5" w:rsidRPr="00D34AE5">
        <w:rPr>
          <w:rFonts w:ascii="Calibri" w:hAnsi="Calibri" w:cs="Calibri"/>
          <w:sz w:val="24"/>
          <w:szCs w:val="24"/>
        </w:rPr>
        <w:t xml:space="preserve"> The edits will allow the cT and cN values in the pT and pN fields if there is pathologic confirmation of distant mets prior to any treatment and there was no resection of the primary tumor.</w:t>
      </w:r>
      <w:r w:rsidR="00D34AE5">
        <w:rPr>
          <w:rFonts w:ascii="Calibri" w:hAnsi="Calibri" w:cs="Calibri"/>
          <w:sz w:val="24"/>
          <w:szCs w:val="24"/>
        </w:rPr>
        <w:t xml:space="preserve"> Currently the edits will also allow the pT and pN fields to be blank in this scenario. However, if the standard setters want to enforce the pT and pN fields not be blank in this scenario, the edits could change.</w:t>
      </w:r>
    </w:p>
    <w:p w14:paraId="4BDB9A93" w14:textId="77777777" w:rsidR="00C421B8" w:rsidRPr="00D34AE5" w:rsidRDefault="000F4DB3">
      <w:pPr>
        <w:pStyle w:val="Body"/>
        <w:rPr>
          <w:rFonts w:ascii="Calibri" w:hAnsi="Calibri" w:cs="Calibri"/>
          <w:sz w:val="24"/>
          <w:szCs w:val="24"/>
        </w:rPr>
      </w:pPr>
      <w:r w:rsidRPr="00D34AE5">
        <w:rPr>
          <w:rFonts w:ascii="Calibri" w:hAnsi="Calibri" w:cs="Calibri"/>
          <w:sz w:val="24"/>
          <w:szCs w:val="24"/>
        </w:rPr>
        <w:t>______________________________________________________________________________</w:t>
      </w:r>
    </w:p>
    <w:p w14:paraId="42C5CC93" w14:textId="77777777" w:rsidR="00C421B8" w:rsidRPr="00D34AE5" w:rsidRDefault="00C421B8">
      <w:pPr>
        <w:pStyle w:val="Body"/>
        <w:rPr>
          <w:rFonts w:ascii="Calibri" w:hAnsi="Calibri" w:cs="Calibri"/>
          <w:sz w:val="24"/>
          <w:szCs w:val="24"/>
        </w:rPr>
      </w:pPr>
    </w:p>
    <w:p w14:paraId="3945EEB5" w14:textId="77777777" w:rsidR="00C421B8" w:rsidRPr="00D34AE5" w:rsidRDefault="000F4DB3">
      <w:pPr>
        <w:pStyle w:val="Body"/>
        <w:rPr>
          <w:rFonts w:ascii="Calibri" w:hAnsi="Calibri" w:cs="Calibri"/>
          <w:sz w:val="24"/>
          <w:szCs w:val="24"/>
        </w:rPr>
      </w:pPr>
      <w:r w:rsidRPr="00D34AE5">
        <w:rPr>
          <w:rFonts w:ascii="Calibri" w:hAnsi="Calibri" w:cs="Calibri"/>
          <w:sz w:val="24"/>
          <w:szCs w:val="24"/>
          <w:lang w:val="fr-FR"/>
        </w:rPr>
        <w:t xml:space="preserve">Q: </w:t>
      </w:r>
      <w:r w:rsidRPr="00D34AE5">
        <w:rPr>
          <w:rFonts w:ascii="Calibri" w:hAnsi="Calibri" w:cs="Calibri"/>
          <w:sz w:val="24"/>
          <w:szCs w:val="24"/>
        </w:rPr>
        <w:t>Does the term encasing mean involvement/invading?</w:t>
      </w:r>
    </w:p>
    <w:p w14:paraId="4AE35E49" w14:textId="77777777" w:rsidR="00C421B8" w:rsidRPr="00D34AE5" w:rsidRDefault="00C421B8">
      <w:pPr>
        <w:pStyle w:val="Body"/>
        <w:rPr>
          <w:rFonts w:ascii="Calibri" w:hAnsi="Calibri" w:cs="Calibri"/>
          <w:sz w:val="24"/>
          <w:szCs w:val="24"/>
        </w:rPr>
      </w:pPr>
    </w:p>
    <w:p w14:paraId="0FA4E9C5" w14:textId="1B64FCC9" w:rsidR="00C421B8" w:rsidRPr="00D34AE5" w:rsidRDefault="000F4DB3">
      <w:pPr>
        <w:pStyle w:val="Body"/>
        <w:rPr>
          <w:rFonts w:ascii="Calibri" w:hAnsi="Calibri" w:cs="Calibri"/>
          <w:sz w:val="24"/>
          <w:szCs w:val="24"/>
        </w:rPr>
      </w:pPr>
      <w:r w:rsidRPr="00D34AE5">
        <w:rPr>
          <w:rFonts w:ascii="Calibri" w:hAnsi="Calibri" w:cs="Calibri"/>
          <w:sz w:val="24"/>
          <w:szCs w:val="24"/>
        </w:rPr>
        <w:t>A:</w:t>
      </w:r>
      <w:r w:rsidR="00D34AE5">
        <w:rPr>
          <w:rFonts w:ascii="Calibri" w:hAnsi="Calibri" w:cs="Calibri"/>
          <w:sz w:val="24"/>
          <w:szCs w:val="24"/>
        </w:rPr>
        <w:t xml:space="preserve"> Based on the third paragraph, page 340, in the AJCC 8</w:t>
      </w:r>
      <w:r w:rsidR="00D34AE5" w:rsidRPr="00D34AE5">
        <w:rPr>
          <w:rFonts w:ascii="Calibri" w:hAnsi="Calibri" w:cs="Calibri"/>
          <w:sz w:val="24"/>
          <w:szCs w:val="24"/>
          <w:vertAlign w:val="superscript"/>
        </w:rPr>
        <w:t>th</w:t>
      </w:r>
      <w:r w:rsidR="00D34AE5">
        <w:rPr>
          <w:rFonts w:ascii="Calibri" w:hAnsi="Calibri" w:cs="Calibri"/>
          <w:sz w:val="24"/>
          <w:szCs w:val="24"/>
        </w:rPr>
        <w:t xml:space="preserve"> edition, I believe a description encasement or abutment of a vessel on an imaging report would be sufficient to assign a cT4.</w:t>
      </w:r>
    </w:p>
    <w:p w14:paraId="44A8D679" w14:textId="77777777" w:rsidR="00C421B8" w:rsidRPr="00D34AE5" w:rsidRDefault="000F4DB3">
      <w:pPr>
        <w:pStyle w:val="Body"/>
        <w:rPr>
          <w:rFonts w:ascii="Calibri" w:hAnsi="Calibri" w:cs="Calibri"/>
          <w:sz w:val="24"/>
          <w:szCs w:val="24"/>
        </w:rPr>
      </w:pPr>
      <w:r w:rsidRPr="00D34AE5">
        <w:rPr>
          <w:rFonts w:ascii="Calibri" w:hAnsi="Calibri" w:cs="Calibri"/>
          <w:sz w:val="24"/>
          <w:szCs w:val="24"/>
        </w:rPr>
        <w:t>______________________________________________________________________________</w:t>
      </w:r>
    </w:p>
    <w:p w14:paraId="1C38CABB" w14:textId="77777777" w:rsidR="00C421B8" w:rsidRPr="00D34AE5" w:rsidRDefault="00C421B8">
      <w:pPr>
        <w:pStyle w:val="Body"/>
        <w:rPr>
          <w:rFonts w:ascii="Calibri" w:hAnsi="Calibri" w:cs="Calibri"/>
          <w:sz w:val="24"/>
          <w:szCs w:val="24"/>
        </w:rPr>
      </w:pPr>
    </w:p>
    <w:p w14:paraId="49C63B8E" w14:textId="77777777" w:rsidR="00C421B8" w:rsidRPr="00D34AE5" w:rsidRDefault="000F4DB3">
      <w:pPr>
        <w:pStyle w:val="Body"/>
        <w:rPr>
          <w:rFonts w:ascii="Calibri" w:hAnsi="Calibri" w:cs="Calibri"/>
          <w:sz w:val="24"/>
          <w:szCs w:val="24"/>
        </w:rPr>
      </w:pPr>
      <w:r w:rsidRPr="00D34AE5">
        <w:rPr>
          <w:rFonts w:ascii="Calibri" w:hAnsi="Calibri" w:cs="Calibri"/>
          <w:sz w:val="24"/>
          <w:szCs w:val="24"/>
        </w:rPr>
        <w:t xml:space="preserve">Q: You said 99 for pop quiz are you considering that blank? I would think blank is blank and 99 is 99. Instead of saying blank, I would just say 99 for webinars...it gets confusing. </w:t>
      </w:r>
    </w:p>
    <w:p w14:paraId="54E78556" w14:textId="77777777" w:rsidR="00C421B8" w:rsidRPr="00D34AE5" w:rsidRDefault="00C421B8">
      <w:pPr>
        <w:pStyle w:val="Body"/>
        <w:rPr>
          <w:rFonts w:ascii="Calibri" w:hAnsi="Calibri" w:cs="Calibri"/>
          <w:sz w:val="24"/>
          <w:szCs w:val="24"/>
        </w:rPr>
      </w:pPr>
    </w:p>
    <w:p w14:paraId="50F30A69" w14:textId="1563820B" w:rsidR="00C421B8" w:rsidRPr="00D34AE5" w:rsidRDefault="000F4DB3">
      <w:pPr>
        <w:pStyle w:val="Body"/>
        <w:rPr>
          <w:rFonts w:ascii="Calibri" w:hAnsi="Calibri" w:cs="Calibri"/>
          <w:sz w:val="24"/>
          <w:szCs w:val="24"/>
        </w:rPr>
      </w:pPr>
      <w:r w:rsidRPr="00D34AE5">
        <w:rPr>
          <w:rFonts w:ascii="Calibri" w:hAnsi="Calibri" w:cs="Calibri"/>
          <w:sz w:val="24"/>
          <w:szCs w:val="24"/>
        </w:rPr>
        <w:t>A:</w:t>
      </w:r>
      <w:r w:rsidR="00D34AE5">
        <w:rPr>
          <w:rFonts w:ascii="Calibri" w:hAnsi="Calibri" w:cs="Calibri"/>
          <w:sz w:val="24"/>
          <w:szCs w:val="24"/>
        </w:rPr>
        <w:t xml:space="preserve"> For Pop Quiz 3 pathological stage was left blank because a post therapy stage group was assigned.</w:t>
      </w:r>
      <w:r w:rsidR="00973703">
        <w:rPr>
          <w:rFonts w:ascii="Calibri" w:hAnsi="Calibri" w:cs="Calibri"/>
          <w:sz w:val="24"/>
          <w:szCs w:val="24"/>
        </w:rPr>
        <w:t xml:space="preserve"> Pathological stage or post therapy stage must be blank. They cannot both be assigned.</w:t>
      </w:r>
    </w:p>
    <w:p w14:paraId="16E333A4" w14:textId="77777777" w:rsidR="00C421B8" w:rsidRPr="00D34AE5" w:rsidRDefault="000F4DB3">
      <w:pPr>
        <w:pStyle w:val="Body"/>
        <w:rPr>
          <w:rFonts w:ascii="Calibri" w:hAnsi="Calibri" w:cs="Calibri"/>
          <w:sz w:val="24"/>
          <w:szCs w:val="24"/>
        </w:rPr>
      </w:pPr>
      <w:r w:rsidRPr="00D34AE5">
        <w:rPr>
          <w:rFonts w:ascii="Calibri" w:hAnsi="Calibri" w:cs="Calibri"/>
          <w:sz w:val="24"/>
          <w:szCs w:val="24"/>
        </w:rPr>
        <w:t>______________________________________________________________________________</w:t>
      </w:r>
    </w:p>
    <w:p w14:paraId="2540D7B9" w14:textId="77777777" w:rsidR="00C421B8" w:rsidRPr="00D34AE5" w:rsidRDefault="00C421B8">
      <w:pPr>
        <w:pStyle w:val="Body"/>
        <w:rPr>
          <w:rFonts w:ascii="Calibri" w:hAnsi="Calibri" w:cs="Calibri"/>
          <w:sz w:val="24"/>
          <w:szCs w:val="24"/>
        </w:rPr>
      </w:pPr>
    </w:p>
    <w:p w14:paraId="43A09013" w14:textId="77777777" w:rsidR="00C421B8" w:rsidRPr="00D34AE5" w:rsidRDefault="000F4DB3">
      <w:pPr>
        <w:pStyle w:val="Body"/>
        <w:rPr>
          <w:rFonts w:ascii="Calibri" w:hAnsi="Calibri" w:cs="Calibri"/>
          <w:sz w:val="24"/>
          <w:szCs w:val="24"/>
        </w:rPr>
      </w:pPr>
      <w:r w:rsidRPr="00D34AE5">
        <w:rPr>
          <w:rFonts w:ascii="Calibri" w:hAnsi="Calibri" w:cs="Calibri"/>
          <w:sz w:val="24"/>
          <w:szCs w:val="24"/>
        </w:rPr>
        <w:t>Q: But the 8th ed offers GX rather than G9</w:t>
      </w:r>
    </w:p>
    <w:p w14:paraId="01C407C4" w14:textId="77777777" w:rsidR="00C421B8" w:rsidRPr="00D34AE5" w:rsidRDefault="00C421B8">
      <w:pPr>
        <w:pStyle w:val="Body"/>
        <w:rPr>
          <w:rFonts w:ascii="Calibri" w:hAnsi="Calibri" w:cs="Calibri"/>
          <w:sz w:val="24"/>
          <w:szCs w:val="24"/>
        </w:rPr>
      </w:pPr>
    </w:p>
    <w:p w14:paraId="586A9C07" w14:textId="77777777" w:rsidR="00C421B8" w:rsidRDefault="000F4DB3">
      <w:pPr>
        <w:pStyle w:val="Body"/>
        <w:rPr>
          <w:rFonts w:ascii="Calibri" w:hAnsi="Calibri" w:cs="Calibri"/>
          <w:sz w:val="24"/>
          <w:szCs w:val="24"/>
        </w:rPr>
      </w:pPr>
      <w:r w:rsidRPr="00D34AE5">
        <w:rPr>
          <w:rFonts w:ascii="Calibri" w:hAnsi="Calibri" w:cs="Calibri"/>
          <w:sz w:val="24"/>
          <w:szCs w:val="24"/>
        </w:rPr>
        <w:t>A: GX would be assigned a code of 9.</w:t>
      </w:r>
    </w:p>
    <w:p w14:paraId="746D27E6" w14:textId="77777777" w:rsidR="00973703" w:rsidRDefault="00973703">
      <w:pPr>
        <w:pStyle w:val="Body"/>
        <w:rPr>
          <w:rFonts w:ascii="Calibri" w:hAnsi="Calibri" w:cs="Calibri"/>
          <w:sz w:val="24"/>
          <w:szCs w:val="24"/>
        </w:rPr>
      </w:pPr>
    </w:p>
    <w:p w14:paraId="25809007" w14:textId="3BAD8AF2" w:rsidR="00973703" w:rsidRPr="00D34AE5" w:rsidRDefault="00973703">
      <w:pPr>
        <w:pStyle w:val="Body"/>
        <w:rPr>
          <w:rFonts w:ascii="Calibri" w:hAnsi="Calibri" w:cs="Calibri"/>
          <w:sz w:val="24"/>
          <w:szCs w:val="24"/>
        </w:rPr>
      </w:pPr>
      <w:r>
        <w:rPr>
          <w:noProof/>
        </w:rPr>
        <w:drawing>
          <wp:inline distT="0" distB="0" distL="0" distR="0" wp14:anchorId="0BB830B2" wp14:editId="409377F1">
            <wp:extent cx="2790825" cy="96218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18428" cy="971705"/>
                    </a:xfrm>
                    <a:prstGeom prst="rect">
                      <a:avLst/>
                    </a:prstGeom>
                  </pic:spPr>
                </pic:pic>
              </a:graphicData>
            </a:graphic>
          </wp:inline>
        </w:drawing>
      </w:r>
    </w:p>
    <w:p w14:paraId="0CF0B0BC" w14:textId="77777777" w:rsidR="00C421B8" w:rsidRPr="00D34AE5" w:rsidRDefault="000F4DB3">
      <w:pPr>
        <w:pStyle w:val="Body"/>
        <w:rPr>
          <w:rFonts w:ascii="Calibri" w:hAnsi="Calibri" w:cs="Calibri"/>
          <w:sz w:val="24"/>
          <w:szCs w:val="24"/>
        </w:rPr>
      </w:pPr>
      <w:r w:rsidRPr="00D34AE5">
        <w:rPr>
          <w:rFonts w:ascii="Calibri" w:hAnsi="Calibri" w:cs="Calibri"/>
          <w:sz w:val="24"/>
          <w:szCs w:val="24"/>
        </w:rPr>
        <w:t>______________________________________________________________________________</w:t>
      </w:r>
    </w:p>
    <w:p w14:paraId="34BFD3D6" w14:textId="1AA08A1C" w:rsidR="00C421B8" w:rsidRPr="00D34AE5" w:rsidRDefault="000F4DB3">
      <w:pPr>
        <w:pStyle w:val="Body"/>
        <w:rPr>
          <w:rFonts w:ascii="Calibri" w:hAnsi="Calibri" w:cs="Calibri"/>
          <w:sz w:val="24"/>
          <w:szCs w:val="24"/>
        </w:rPr>
      </w:pPr>
      <w:r w:rsidRPr="00D34AE5">
        <w:rPr>
          <w:rFonts w:ascii="Calibri" w:hAnsi="Calibri" w:cs="Calibri"/>
          <w:sz w:val="24"/>
          <w:szCs w:val="24"/>
        </w:rPr>
        <w:lastRenderedPageBreak/>
        <w:t>Q: When you get to treatment, please provide a clear explanation on the difference between Whipple &amp; ext pancreatdoduodenectomy.</w:t>
      </w:r>
    </w:p>
    <w:p w14:paraId="0BA4FED4" w14:textId="77777777" w:rsidR="00A57B17" w:rsidRPr="00D34AE5" w:rsidRDefault="00A57B17">
      <w:pPr>
        <w:pStyle w:val="Body"/>
        <w:rPr>
          <w:rFonts w:ascii="Calibri" w:hAnsi="Calibri" w:cs="Calibri"/>
          <w:sz w:val="24"/>
          <w:szCs w:val="24"/>
        </w:rPr>
      </w:pPr>
    </w:p>
    <w:p w14:paraId="6F2996E4" w14:textId="53C03482" w:rsidR="00F42D95" w:rsidRPr="00D34AE5" w:rsidRDefault="00A57B17" w:rsidP="00D41EDA">
      <w:pPr>
        <w:pStyle w:val="Body"/>
        <w:numPr>
          <w:ilvl w:val="0"/>
          <w:numId w:val="1"/>
        </w:numPr>
        <w:rPr>
          <w:rFonts w:ascii="Calibri" w:hAnsi="Calibri" w:cs="Calibri"/>
          <w:sz w:val="24"/>
          <w:szCs w:val="24"/>
        </w:rPr>
      </w:pPr>
      <w:r w:rsidRPr="00D34AE5">
        <w:rPr>
          <w:rFonts w:ascii="Calibri" w:hAnsi="Calibri" w:cs="Calibri"/>
          <w:sz w:val="24"/>
          <w:szCs w:val="24"/>
        </w:rPr>
        <w:t>I am not exactly sure what the question is here. A Whipple Procedure is a pancreatoduodenectomy. This procedure generally leaves some of the pancreas (and sometimes some of duodenum</w:t>
      </w:r>
      <w:r w:rsidR="00F42D95" w:rsidRPr="00D34AE5">
        <w:rPr>
          <w:rFonts w:ascii="Calibri" w:hAnsi="Calibri" w:cs="Calibri"/>
          <w:sz w:val="24"/>
          <w:szCs w:val="24"/>
        </w:rPr>
        <w:t xml:space="preserve"> to reduce symptoms and complications </w:t>
      </w:r>
      <w:r w:rsidRPr="00D34AE5">
        <w:rPr>
          <w:rFonts w:ascii="Calibri" w:hAnsi="Calibri" w:cs="Calibri"/>
          <w:sz w:val="24"/>
          <w:szCs w:val="24"/>
        </w:rPr>
        <w:t xml:space="preserve">(procedure is known as pylorus-sparing pancreatoduodenectomy). </w:t>
      </w:r>
      <w:r w:rsidR="00F42D95" w:rsidRPr="00D34AE5">
        <w:rPr>
          <w:rFonts w:ascii="Calibri" w:hAnsi="Calibri" w:cs="Calibri"/>
          <w:sz w:val="24"/>
          <w:szCs w:val="24"/>
        </w:rPr>
        <w:t>Total pancreotectomy is the same as the Whipple procedure, but the entire pancreas is removed. This is not commonly done—no survival benefit and more symptoms and complications (i.e. patient will be required to take supplemental enzymes and insulin as well as dietary changes).</w:t>
      </w:r>
    </w:p>
    <w:p w14:paraId="30ADCB67" w14:textId="0FAB328D" w:rsidR="004153B2" w:rsidRPr="00D34AE5" w:rsidRDefault="004153B2" w:rsidP="00F42D95">
      <w:pPr>
        <w:pStyle w:val="Body"/>
        <w:ind w:left="1080"/>
        <w:rPr>
          <w:rFonts w:ascii="Calibri" w:hAnsi="Calibri" w:cs="Calibri"/>
        </w:rPr>
      </w:pPr>
    </w:p>
    <w:p w14:paraId="7AEE6855" w14:textId="77777777" w:rsidR="00973703" w:rsidRPr="00D34AE5" w:rsidRDefault="00973703" w:rsidP="00973703">
      <w:pPr>
        <w:pStyle w:val="Body"/>
        <w:rPr>
          <w:rFonts w:ascii="Calibri" w:hAnsi="Calibri" w:cs="Calibri"/>
          <w:sz w:val="24"/>
          <w:szCs w:val="24"/>
        </w:rPr>
      </w:pPr>
      <w:r w:rsidRPr="00D34AE5">
        <w:rPr>
          <w:rFonts w:ascii="Calibri" w:hAnsi="Calibri" w:cs="Calibri"/>
          <w:sz w:val="24"/>
          <w:szCs w:val="24"/>
        </w:rPr>
        <w:t>______________________________________________________________________________</w:t>
      </w:r>
    </w:p>
    <w:p w14:paraId="15A12EA7" w14:textId="77777777" w:rsidR="00C421B8" w:rsidRPr="00D34AE5" w:rsidRDefault="00C421B8">
      <w:pPr>
        <w:pStyle w:val="Body"/>
        <w:rPr>
          <w:rFonts w:ascii="Calibri" w:hAnsi="Calibri" w:cs="Calibri"/>
          <w:sz w:val="24"/>
          <w:szCs w:val="24"/>
        </w:rPr>
      </w:pPr>
    </w:p>
    <w:p w14:paraId="63876EB8" w14:textId="77777777" w:rsidR="00C421B8" w:rsidRPr="00D34AE5" w:rsidRDefault="000F4DB3">
      <w:pPr>
        <w:pStyle w:val="Body"/>
        <w:rPr>
          <w:rFonts w:ascii="Calibri" w:hAnsi="Calibri" w:cs="Calibri"/>
          <w:sz w:val="24"/>
          <w:szCs w:val="24"/>
        </w:rPr>
      </w:pPr>
      <w:r w:rsidRPr="00D34AE5">
        <w:rPr>
          <w:rFonts w:ascii="Calibri" w:hAnsi="Calibri" w:cs="Calibri"/>
          <w:sz w:val="24"/>
          <w:szCs w:val="24"/>
        </w:rPr>
        <w:t>Q: Follow up, will EDIT prevent incorrect placement of cT and cN in the path fields when mets are NOT microscopically confirmed?</w:t>
      </w:r>
    </w:p>
    <w:p w14:paraId="5DAF6F92" w14:textId="77777777" w:rsidR="00C421B8" w:rsidRPr="00D34AE5" w:rsidRDefault="00C421B8">
      <w:pPr>
        <w:pStyle w:val="Body"/>
        <w:rPr>
          <w:rFonts w:ascii="Calibri" w:hAnsi="Calibri" w:cs="Calibri"/>
          <w:sz w:val="24"/>
          <w:szCs w:val="24"/>
        </w:rPr>
      </w:pPr>
    </w:p>
    <w:p w14:paraId="2E580F01" w14:textId="194C50BD" w:rsidR="00C421B8" w:rsidRPr="00D34AE5" w:rsidRDefault="000F4DB3">
      <w:pPr>
        <w:pStyle w:val="Body"/>
        <w:rPr>
          <w:rFonts w:ascii="Calibri" w:hAnsi="Calibri" w:cs="Calibri"/>
          <w:sz w:val="24"/>
          <w:szCs w:val="24"/>
        </w:rPr>
      </w:pPr>
      <w:r w:rsidRPr="00D34AE5">
        <w:rPr>
          <w:rFonts w:ascii="Calibri" w:hAnsi="Calibri" w:cs="Calibri"/>
          <w:sz w:val="24"/>
          <w:szCs w:val="24"/>
        </w:rPr>
        <w:t>A:</w:t>
      </w:r>
      <w:r w:rsidR="00973703">
        <w:rPr>
          <w:rFonts w:ascii="Calibri" w:hAnsi="Calibri" w:cs="Calibri"/>
          <w:sz w:val="24"/>
          <w:szCs w:val="24"/>
        </w:rPr>
        <w:t xml:space="preserve"> Yes.  The edit will check that a pM1 or higher is in the pM data item. If there is a pM1 or higher it will allow the cT and cN. </w:t>
      </w:r>
    </w:p>
    <w:p w14:paraId="03446079" w14:textId="77777777" w:rsidR="00C421B8" w:rsidRPr="00D34AE5" w:rsidRDefault="000F4DB3">
      <w:pPr>
        <w:pStyle w:val="Body"/>
        <w:rPr>
          <w:rFonts w:ascii="Calibri" w:hAnsi="Calibri" w:cs="Calibri"/>
          <w:sz w:val="24"/>
          <w:szCs w:val="24"/>
        </w:rPr>
      </w:pPr>
      <w:r w:rsidRPr="00D34AE5">
        <w:rPr>
          <w:rFonts w:ascii="Calibri" w:hAnsi="Calibri" w:cs="Calibri"/>
          <w:sz w:val="24"/>
          <w:szCs w:val="24"/>
        </w:rPr>
        <w:t>______________________________________________________________________________</w:t>
      </w:r>
    </w:p>
    <w:p w14:paraId="7135C3E4" w14:textId="77777777" w:rsidR="00C421B8" w:rsidRPr="00D34AE5" w:rsidRDefault="00C421B8">
      <w:pPr>
        <w:pStyle w:val="Body"/>
        <w:rPr>
          <w:rFonts w:ascii="Calibri" w:hAnsi="Calibri" w:cs="Calibri"/>
          <w:sz w:val="24"/>
          <w:szCs w:val="24"/>
        </w:rPr>
      </w:pPr>
    </w:p>
    <w:p w14:paraId="36A8FC0A" w14:textId="75987A35" w:rsidR="00C421B8" w:rsidRPr="00D34AE5" w:rsidRDefault="000F4DB3">
      <w:pPr>
        <w:pStyle w:val="Body"/>
        <w:rPr>
          <w:rFonts w:ascii="Calibri" w:hAnsi="Calibri" w:cs="Calibri"/>
          <w:sz w:val="24"/>
          <w:szCs w:val="24"/>
        </w:rPr>
      </w:pPr>
      <w:r w:rsidRPr="00D34AE5">
        <w:rPr>
          <w:rFonts w:ascii="Calibri" w:hAnsi="Calibri" w:cs="Calibri"/>
          <w:sz w:val="24"/>
          <w:szCs w:val="24"/>
          <w:lang w:val="fr-FR"/>
        </w:rPr>
        <w:t xml:space="preserve">Q: </w:t>
      </w:r>
      <w:r w:rsidRPr="00D34AE5">
        <w:rPr>
          <w:rFonts w:ascii="Calibri" w:hAnsi="Calibri" w:cs="Calibri"/>
          <w:sz w:val="24"/>
          <w:szCs w:val="24"/>
        </w:rPr>
        <w:t>In TNM 8th edition page 340 under TNM Categories of Staging by imaging in the 3rd paragraph they addre</w:t>
      </w:r>
      <w:r w:rsidR="00973703">
        <w:rPr>
          <w:rFonts w:ascii="Calibri" w:hAnsi="Calibri" w:cs="Calibri"/>
          <w:sz w:val="24"/>
          <w:szCs w:val="24"/>
        </w:rPr>
        <w:t>ss abutment and encasement of</w:t>
      </w:r>
      <w:r w:rsidRPr="00D34AE5">
        <w:rPr>
          <w:rFonts w:ascii="Calibri" w:hAnsi="Calibri" w:cs="Calibri"/>
          <w:sz w:val="24"/>
          <w:szCs w:val="24"/>
        </w:rPr>
        <w:t xml:space="preserve"> vessels by tumor.</w:t>
      </w:r>
    </w:p>
    <w:p w14:paraId="0BD9DFEE" w14:textId="77777777" w:rsidR="00C421B8" w:rsidRPr="00D34AE5" w:rsidRDefault="00C421B8">
      <w:pPr>
        <w:pStyle w:val="Body"/>
        <w:rPr>
          <w:rFonts w:ascii="Calibri" w:hAnsi="Calibri" w:cs="Calibri"/>
          <w:sz w:val="24"/>
          <w:szCs w:val="24"/>
        </w:rPr>
      </w:pPr>
    </w:p>
    <w:p w14:paraId="40706E33" w14:textId="4F1DD058" w:rsidR="00C421B8" w:rsidRPr="00D34AE5" w:rsidRDefault="000F4DB3">
      <w:pPr>
        <w:pStyle w:val="Body"/>
        <w:rPr>
          <w:rFonts w:ascii="Calibri" w:hAnsi="Calibri" w:cs="Calibri"/>
          <w:sz w:val="24"/>
          <w:szCs w:val="24"/>
        </w:rPr>
      </w:pPr>
      <w:r w:rsidRPr="00D34AE5">
        <w:rPr>
          <w:rFonts w:ascii="Calibri" w:hAnsi="Calibri" w:cs="Calibri"/>
          <w:sz w:val="24"/>
          <w:szCs w:val="24"/>
        </w:rPr>
        <w:t>A:</w:t>
      </w:r>
      <w:r w:rsidR="00973703">
        <w:rPr>
          <w:rFonts w:ascii="Calibri" w:hAnsi="Calibri" w:cs="Calibri"/>
          <w:sz w:val="24"/>
          <w:szCs w:val="24"/>
        </w:rPr>
        <w:t xml:space="preserve"> Thank you! I interpret that to mean those terms indicate </w:t>
      </w:r>
      <w:r w:rsidR="00F345CA">
        <w:rPr>
          <w:rFonts w:ascii="Calibri" w:hAnsi="Calibri" w:cs="Calibri"/>
          <w:sz w:val="24"/>
          <w:szCs w:val="24"/>
        </w:rPr>
        <w:t>involvement</w:t>
      </w:r>
      <w:r w:rsidR="00973703">
        <w:rPr>
          <w:rFonts w:ascii="Calibri" w:hAnsi="Calibri" w:cs="Calibri"/>
          <w:sz w:val="24"/>
          <w:szCs w:val="24"/>
        </w:rPr>
        <w:t>.</w:t>
      </w:r>
    </w:p>
    <w:p w14:paraId="344071F8" w14:textId="77777777" w:rsidR="00C421B8" w:rsidRPr="00D34AE5" w:rsidRDefault="000F4DB3">
      <w:pPr>
        <w:pStyle w:val="Body"/>
        <w:rPr>
          <w:rFonts w:ascii="Calibri" w:hAnsi="Calibri" w:cs="Calibri"/>
          <w:sz w:val="24"/>
          <w:szCs w:val="24"/>
        </w:rPr>
      </w:pPr>
      <w:r w:rsidRPr="00D34AE5">
        <w:rPr>
          <w:rFonts w:ascii="Calibri" w:hAnsi="Calibri" w:cs="Calibri"/>
          <w:sz w:val="24"/>
          <w:szCs w:val="24"/>
        </w:rPr>
        <w:t>______________________________________________________________________________</w:t>
      </w:r>
    </w:p>
    <w:p w14:paraId="27610FF6" w14:textId="77777777" w:rsidR="00C421B8" w:rsidRPr="00D34AE5" w:rsidRDefault="00C421B8">
      <w:pPr>
        <w:pStyle w:val="Body"/>
        <w:rPr>
          <w:rFonts w:ascii="Calibri" w:hAnsi="Calibri" w:cs="Calibri"/>
          <w:sz w:val="24"/>
          <w:szCs w:val="24"/>
        </w:rPr>
      </w:pPr>
    </w:p>
    <w:p w14:paraId="51AE142D" w14:textId="77777777" w:rsidR="00C421B8" w:rsidRPr="00D34AE5" w:rsidRDefault="000F4DB3">
      <w:pPr>
        <w:pStyle w:val="Body"/>
        <w:rPr>
          <w:rFonts w:ascii="Calibri" w:hAnsi="Calibri" w:cs="Calibri"/>
          <w:sz w:val="24"/>
          <w:szCs w:val="24"/>
        </w:rPr>
      </w:pPr>
      <w:r w:rsidRPr="00D34AE5">
        <w:rPr>
          <w:rFonts w:ascii="Calibri" w:hAnsi="Calibri" w:cs="Calibri"/>
          <w:sz w:val="24"/>
          <w:szCs w:val="24"/>
        </w:rPr>
        <w:t>Q: Is there a new webinar (being able to add clinical findings in pathologic stage), or is it in the 8th edition about being able to combine c and p codes for all sites now?</w:t>
      </w:r>
    </w:p>
    <w:p w14:paraId="1E48EAF3" w14:textId="77777777" w:rsidR="00C421B8" w:rsidRPr="00D34AE5" w:rsidRDefault="00C421B8">
      <w:pPr>
        <w:pStyle w:val="Body"/>
        <w:rPr>
          <w:rFonts w:ascii="Calibri" w:hAnsi="Calibri" w:cs="Calibri"/>
          <w:sz w:val="24"/>
          <w:szCs w:val="24"/>
        </w:rPr>
      </w:pPr>
    </w:p>
    <w:p w14:paraId="6E6A35A1" w14:textId="51191466" w:rsidR="00C421B8" w:rsidRPr="00D34AE5" w:rsidRDefault="00973703">
      <w:pPr>
        <w:pStyle w:val="Body"/>
        <w:rPr>
          <w:rFonts w:ascii="Calibri" w:hAnsi="Calibri" w:cs="Calibri"/>
          <w:sz w:val="24"/>
          <w:szCs w:val="24"/>
        </w:rPr>
      </w:pPr>
      <w:r>
        <w:rPr>
          <w:rFonts w:ascii="Calibri" w:hAnsi="Calibri" w:cs="Calibri"/>
          <w:sz w:val="24"/>
          <w:szCs w:val="24"/>
        </w:rPr>
        <w:t>A:</w:t>
      </w:r>
      <w:r w:rsidR="000F4DB3" w:rsidRPr="00D34AE5">
        <w:rPr>
          <w:rFonts w:ascii="Calibri" w:hAnsi="Calibri" w:cs="Calibri"/>
          <w:sz w:val="24"/>
          <w:szCs w:val="24"/>
        </w:rPr>
        <w:t xml:space="preserve"> I just want to make sure you didn't over interpret what i said...If the patient has pathologically confirmed distant mets identified prior to any treatment and didn't meet the rules for classification for pT, then the cT and cN values can be entered into the pT and pN data items. In the past we would have required that those fields are blank. Adding the values does not impact stage group. </w:t>
      </w:r>
      <w:r w:rsidR="00DE72A9">
        <w:rPr>
          <w:rFonts w:ascii="Calibri" w:hAnsi="Calibri" w:cs="Calibri"/>
          <w:sz w:val="24"/>
          <w:szCs w:val="24"/>
        </w:rPr>
        <w:t xml:space="preserve"> I do believe that this will be addressed in one of the upcoming webinars.</w:t>
      </w:r>
    </w:p>
    <w:p w14:paraId="7B985B05" w14:textId="77777777" w:rsidR="00C421B8" w:rsidRPr="00D34AE5" w:rsidRDefault="000F4DB3">
      <w:pPr>
        <w:pStyle w:val="Body"/>
        <w:rPr>
          <w:rFonts w:ascii="Calibri" w:hAnsi="Calibri" w:cs="Calibri"/>
          <w:sz w:val="24"/>
          <w:szCs w:val="24"/>
        </w:rPr>
      </w:pPr>
      <w:r w:rsidRPr="00D34AE5">
        <w:rPr>
          <w:rFonts w:ascii="Calibri" w:hAnsi="Calibri" w:cs="Calibri"/>
          <w:sz w:val="24"/>
          <w:szCs w:val="24"/>
        </w:rPr>
        <w:t>______________________________________________________________________________</w:t>
      </w:r>
    </w:p>
    <w:p w14:paraId="1EE8C0A3" w14:textId="77777777" w:rsidR="00C421B8" w:rsidRPr="00D34AE5" w:rsidRDefault="00C421B8">
      <w:pPr>
        <w:pStyle w:val="Body"/>
        <w:rPr>
          <w:rFonts w:ascii="Calibri" w:hAnsi="Calibri" w:cs="Calibri"/>
          <w:sz w:val="24"/>
          <w:szCs w:val="24"/>
        </w:rPr>
      </w:pPr>
    </w:p>
    <w:p w14:paraId="6232DD64" w14:textId="4A306B04" w:rsidR="00C421B8" w:rsidRPr="00D34AE5" w:rsidRDefault="000F4DB3">
      <w:pPr>
        <w:pStyle w:val="Body"/>
        <w:rPr>
          <w:rFonts w:ascii="Calibri" w:hAnsi="Calibri" w:cs="Calibri"/>
          <w:sz w:val="24"/>
          <w:szCs w:val="24"/>
        </w:rPr>
      </w:pPr>
      <w:r w:rsidRPr="00D34AE5">
        <w:rPr>
          <w:rFonts w:ascii="Calibri" w:hAnsi="Calibri" w:cs="Calibri"/>
          <w:sz w:val="24"/>
          <w:szCs w:val="24"/>
        </w:rPr>
        <w:t>Q: The question on in situ on imaging, I think there is currently an EDIT on behavior code (2) and diagnostic confirmation that will be triggered if confirmation is non-histologic/microscopic.</w:t>
      </w:r>
    </w:p>
    <w:p w14:paraId="54643DA9" w14:textId="77777777" w:rsidR="00C421B8" w:rsidRPr="00D34AE5" w:rsidRDefault="00C421B8">
      <w:pPr>
        <w:pStyle w:val="Body"/>
        <w:rPr>
          <w:rFonts w:ascii="Calibri" w:hAnsi="Calibri" w:cs="Calibri"/>
          <w:sz w:val="24"/>
          <w:szCs w:val="24"/>
        </w:rPr>
      </w:pPr>
    </w:p>
    <w:p w14:paraId="249E71A9" w14:textId="04EF76D0" w:rsidR="00C421B8" w:rsidRPr="00D34AE5" w:rsidRDefault="000F4DB3">
      <w:pPr>
        <w:pStyle w:val="Body"/>
        <w:rPr>
          <w:rFonts w:ascii="Calibri" w:hAnsi="Calibri" w:cs="Calibri"/>
          <w:sz w:val="24"/>
          <w:szCs w:val="24"/>
        </w:rPr>
      </w:pPr>
      <w:r w:rsidRPr="00D34AE5">
        <w:rPr>
          <w:rFonts w:ascii="Calibri" w:hAnsi="Calibri" w:cs="Calibri"/>
          <w:sz w:val="24"/>
          <w:szCs w:val="24"/>
        </w:rPr>
        <w:t xml:space="preserve">A: </w:t>
      </w:r>
      <w:r w:rsidR="00174D1F">
        <w:rPr>
          <w:rFonts w:ascii="Calibri" w:hAnsi="Calibri" w:cs="Calibri"/>
          <w:sz w:val="24"/>
          <w:szCs w:val="24"/>
        </w:rPr>
        <w:t>I would have to see an actual case of an in situ tumor diagnosed on imaging alone before we could make a decision on whether an in situ case can be diagnosed via imaging.  If it is possible, then we would have to change the edit.</w:t>
      </w:r>
      <w:r w:rsidR="00BA4F48">
        <w:rPr>
          <w:rFonts w:ascii="Calibri" w:hAnsi="Calibri" w:cs="Calibri"/>
          <w:sz w:val="24"/>
          <w:szCs w:val="24"/>
        </w:rPr>
        <w:t xml:space="preserve"> </w:t>
      </w:r>
    </w:p>
    <w:p w14:paraId="6D7B1E22" w14:textId="77777777" w:rsidR="00C421B8" w:rsidRPr="00D34AE5" w:rsidRDefault="000F4DB3">
      <w:pPr>
        <w:pStyle w:val="Body"/>
        <w:rPr>
          <w:rFonts w:ascii="Calibri" w:hAnsi="Calibri" w:cs="Calibri"/>
          <w:sz w:val="24"/>
          <w:szCs w:val="24"/>
        </w:rPr>
      </w:pPr>
      <w:r w:rsidRPr="00D34AE5">
        <w:rPr>
          <w:rFonts w:ascii="Calibri" w:hAnsi="Calibri" w:cs="Calibri"/>
          <w:sz w:val="24"/>
          <w:szCs w:val="24"/>
        </w:rPr>
        <w:t>______________________________________________________________________________</w:t>
      </w:r>
    </w:p>
    <w:p w14:paraId="273FF1F8" w14:textId="77777777" w:rsidR="00C421B8" w:rsidRPr="00D34AE5" w:rsidRDefault="00C421B8">
      <w:pPr>
        <w:pStyle w:val="Body"/>
        <w:rPr>
          <w:rFonts w:ascii="Calibri" w:hAnsi="Calibri" w:cs="Calibri"/>
          <w:sz w:val="24"/>
          <w:szCs w:val="24"/>
        </w:rPr>
      </w:pPr>
    </w:p>
    <w:p w14:paraId="5B32750F" w14:textId="77777777" w:rsidR="00C421B8" w:rsidRPr="00D34AE5" w:rsidRDefault="000F4DB3">
      <w:pPr>
        <w:pStyle w:val="Body"/>
        <w:rPr>
          <w:rFonts w:ascii="Calibri" w:hAnsi="Calibri" w:cs="Calibri"/>
          <w:sz w:val="24"/>
          <w:szCs w:val="24"/>
        </w:rPr>
      </w:pPr>
      <w:r w:rsidRPr="00D34AE5">
        <w:rPr>
          <w:rFonts w:ascii="Calibri" w:hAnsi="Calibri" w:cs="Calibri"/>
          <w:sz w:val="24"/>
          <w:szCs w:val="24"/>
        </w:rPr>
        <w:t>Q: I have seen 2018 presentations that state you still use blank and X as it was in 7th edition so we really need that clarified if this has changed…</w:t>
      </w:r>
    </w:p>
    <w:p w14:paraId="39C1A29B" w14:textId="77777777" w:rsidR="00C421B8" w:rsidRPr="00D34AE5" w:rsidRDefault="00C421B8">
      <w:pPr>
        <w:pStyle w:val="Body"/>
        <w:rPr>
          <w:rFonts w:ascii="Calibri" w:hAnsi="Calibri" w:cs="Calibri"/>
          <w:sz w:val="24"/>
          <w:szCs w:val="24"/>
        </w:rPr>
      </w:pPr>
    </w:p>
    <w:p w14:paraId="5487EC33" w14:textId="77777777" w:rsidR="00C421B8" w:rsidRPr="00D34AE5" w:rsidRDefault="000F4DB3">
      <w:pPr>
        <w:pStyle w:val="Body"/>
        <w:rPr>
          <w:rFonts w:ascii="Calibri" w:hAnsi="Calibri" w:cs="Calibri"/>
          <w:sz w:val="24"/>
          <w:szCs w:val="24"/>
        </w:rPr>
      </w:pPr>
      <w:r w:rsidRPr="00D34AE5">
        <w:rPr>
          <w:rFonts w:ascii="Calibri" w:hAnsi="Calibri" w:cs="Calibri"/>
          <w:sz w:val="24"/>
          <w:szCs w:val="24"/>
        </w:rPr>
        <w:t xml:space="preserve">A: Will do, but Donna from AJCC was involved with writing the edit. </w:t>
      </w:r>
    </w:p>
    <w:p w14:paraId="7D7D3CD6" w14:textId="77777777" w:rsidR="00C421B8" w:rsidRPr="00D34AE5" w:rsidRDefault="000F4DB3">
      <w:pPr>
        <w:pStyle w:val="Body"/>
        <w:rPr>
          <w:rFonts w:ascii="Calibri" w:hAnsi="Calibri" w:cs="Calibri"/>
          <w:sz w:val="24"/>
          <w:szCs w:val="24"/>
        </w:rPr>
      </w:pPr>
      <w:r w:rsidRPr="00D34AE5">
        <w:rPr>
          <w:rFonts w:ascii="Calibri" w:hAnsi="Calibri" w:cs="Calibri"/>
          <w:sz w:val="24"/>
          <w:szCs w:val="24"/>
        </w:rPr>
        <w:t>______________________________________________________________________________</w:t>
      </w:r>
    </w:p>
    <w:p w14:paraId="4893D58D" w14:textId="77777777" w:rsidR="00C421B8" w:rsidRPr="00D34AE5" w:rsidRDefault="00C421B8">
      <w:pPr>
        <w:pStyle w:val="Body"/>
        <w:rPr>
          <w:rFonts w:ascii="Calibri" w:hAnsi="Calibri" w:cs="Calibri"/>
          <w:sz w:val="24"/>
          <w:szCs w:val="24"/>
        </w:rPr>
      </w:pPr>
    </w:p>
    <w:p w14:paraId="6A746D25" w14:textId="4887AD97" w:rsidR="00C421B8" w:rsidRPr="00D34AE5" w:rsidRDefault="00BA4F48">
      <w:pPr>
        <w:pStyle w:val="Body"/>
        <w:rPr>
          <w:rFonts w:ascii="Calibri" w:hAnsi="Calibri" w:cs="Calibri"/>
          <w:sz w:val="24"/>
          <w:szCs w:val="24"/>
        </w:rPr>
      </w:pPr>
      <w:r>
        <w:rPr>
          <w:rFonts w:ascii="Calibri" w:hAnsi="Calibri" w:cs="Calibri"/>
          <w:sz w:val="24"/>
          <w:szCs w:val="24"/>
        </w:rPr>
        <w:t>Q: M</w:t>
      </w:r>
      <w:r w:rsidR="000F4DB3" w:rsidRPr="00D34AE5">
        <w:rPr>
          <w:rFonts w:ascii="Calibri" w:hAnsi="Calibri" w:cs="Calibri"/>
          <w:sz w:val="24"/>
          <w:szCs w:val="24"/>
        </w:rPr>
        <w:t>ust both mitotic rate &amp; Ki-67 be documented?</w:t>
      </w:r>
    </w:p>
    <w:p w14:paraId="0F8C0600" w14:textId="77777777" w:rsidR="00C421B8" w:rsidRPr="00D34AE5" w:rsidRDefault="00C421B8">
      <w:pPr>
        <w:pStyle w:val="Body"/>
        <w:rPr>
          <w:rFonts w:ascii="Calibri" w:hAnsi="Calibri" w:cs="Calibri"/>
          <w:sz w:val="24"/>
          <w:szCs w:val="24"/>
        </w:rPr>
      </w:pPr>
    </w:p>
    <w:p w14:paraId="09CEF483" w14:textId="1003A9C5" w:rsidR="00C421B8" w:rsidRPr="00D34AE5" w:rsidRDefault="000F4DB3">
      <w:pPr>
        <w:pStyle w:val="Body"/>
        <w:rPr>
          <w:rFonts w:ascii="Calibri" w:hAnsi="Calibri" w:cs="Calibri"/>
          <w:sz w:val="24"/>
          <w:szCs w:val="24"/>
        </w:rPr>
      </w:pPr>
      <w:r w:rsidRPr="00D34AE5">
        <w:rPr>
          <w:rFonts w:ascii="Calibri" w:hAnsi="Calibri" w:cs="Calibri"/>
          <w:sz w:val="24"/>
          <w:szCs w:val="24"/>
        </w:rPr>
        <w:t xml:space="preserve">A: </w:t>
      </w:r>
      <w:r w:rsidR="00BA4F48">
        <w:rPr>
          <w:rFonts w:ascii="Calibri" w:hAnsi="Calibri" w:cs="Calibri"/>
          <w:sz w:val="24"/>
          <w:szCs w:val="24"/>
        </w:rPr>
        <w:t>For neuroendocrine grade codes 1-3, both must be documented.</w:t>
      </w:r>
    </w:p>
    <w:p w14:paraId="6386F624" w14:textId="77777777" w:rsidR="00C421B8" w:rsidRPr="00D34AE5" w:rsidRDefault="000F4DB3">
      <w:pPr>
        <w:pStyle w:val="Body"/>
        <w:rPr>
          <w:rFonts w:ascii="Calibri" w:hAnsi="Calibri" w:cs="Calibri"/>
          <w:sz w:val="24"/>
          <w:szCs w:val="24"/>
        </w:rPr>
      </w:pPr>
      <w:r w:rsidRPr="00D34AE5">
        <w:rPr>
          <w:rFonts w:ascii="Calibri" w:hAnsi="Calibri" w:cs="Calibri"/>
          <w:sz w:val="24"/>
          <w:szCs w:val="24"/>
        </w:rPr>
        <w:t>______________________________________________________________________________</w:t>
      </w:r>
    </w:p>
    <w:p w14:paraId="4B9DB7E4" w14:textId="77777777" w:rsidR="00C421B8" w:rsidRPr="00D34AE5" w:rsidRDefault="00C421B8">
      <w:pPr>
        <w:pStyle w:val="Body"/>
        <w:rPr>
          <w:rFonts w:ascii="Calibri" w:hAnsi="Calibri" w:cs="Calibri"/>
          <w:sz w:val="24"/>
          <w:szCs w:val="24"/>
        </w:rPr>
      </w:pPr>
    </w:p>
    <w:p w14:paraId="7CA4867B" w14:textId="77777777" w:rsidR="00C421B8" w:rsidRPr="00D34AE5" w:rsidRDefault="000F4DB3">
      <w:pPr>
        <w:pStyle w:val="Body"/>
        <w:rPr>
          <w:rFonts w:ascii="Calibri" w:hAnsi="Calibri" w:cs="Calibri"/>
          <w:sz w:val="24"/>
          <w:szCs w:val="24"/>
        </w:rPr>
      </w:pPr>
      <w:r w:rsidRPr="00D34AE5">
        <w:rPr>
          <w:rFonts w:ascii="Calibri" w:hAnsi="Calibri" w:cs="Calibri"/>
          <w:sz w:val="24"/>
          <w:szCs w:val="24"/>
        </w:rPr>
        <w:t>Q: Slide 40: If there is no staging for the assigned histology - yet the physician provides a stage. I would suggest putting that information in the staging text.</w:t>
      </w:r>
    </w:p>
    <w:p w14:paraId="4EC82906" w14:textId="77777777" w:rsidR="00C421B8" w:rsidRPr="00D34AE5" w:rsidRDefault="00C421B8">
      <w:pPr>
        <w:pStyle w:val="Body"/>
        <w:rPr>
          <w:rFonts w:ascii="Calibri" w:hAnsi="Calibri" w:cs="Calibri"/>
          <w:sz w:val="24"/>
          <w:szCs w:val="24"/>
        </w:rPr>
      </w:pPr>
    </w:p>
    <w:p w14:paraId="6FDAAD42" w14:textId="7794AB60" w:rsidR="00C421B8" w:rsidRPr="00D34AE5" w:rsidRDefault="000F4DB3">
      <w:pPr>
        <w:pStyle w:val="Body"/>
        <w:rPr>
          <w:rFonts w:ascii="Calibri" w:hAnsi="Calibri" w:cs="Calibri"/>
          <w:sz w:val="24"/>
          <w:szCs w:val="24"/>
        </w:rPr>
      </w:pPr>
      <w:r w:rsidRPr="00D34AE5">
        <w:rPr>
          <w:rFonts w:ascii="Calibri" w:hAnsi="Calibri" w:cs="Calibri"/>
          <w:sz w:val="24"/>
          <w:szCs w:val="24"/>
        </w:rPr>
        <w:t>A: Absolutely. The case would also be eligible for a summary stag</w:t>
      </w:r>
      <w:r w:rsidR="00BA4F48">
        <w:rPr>
          <w:rFonts w:ascii="Calibri" w:hAnsi="Calibri" w:cs="Calibri"/>
          <w:sz w:val="24"/>
          <w:szCs w:val="24"/>
        </w:rPr>
        <w:t>e</w:t>
      </w:r>
      <w:r w:rsidRPr="00D34AE5">
        <w:rPr>
          <w:rFonts w:ascii="Calibri" w:hAnsi="Calibri" w:cs="Calibri"/>
          <w:sz w:val="24"/>
          <w:szCs w:val="24"/>
        </w:rPr>
        <w:t xml:space="preserve">. </w:t>
      </w:r>
    </w:p>
    <w:p w14:paraId="3335B443" w14:textId="77777777" w:rsidR="00C421B8" w:rsidRPr="00D34AE5" w:rsidRDefault="000F4DB3">
      <w:pPr>
        <w:pStyle w:val="Body"/>
        <w:rPr>
          <w:rFonts w:ascii="Calibri" w:hAnsi="Calibri" w:cs="Calibri"/>
          <w:sz w:val="24"/>
          <w:szCs w:val="24"/>
        </w:rPr>
      </w:pPr>
      <w:r w:rsidRPr="00D34AE5">
        <w:rPr>
          <w:rFonts w:ascii="Calibri" w:hAnsi="Calibri" w:cs="Calibri"/>
          <w:sz w:val="24"/>
          <w:szCs w:val="24"/>
        </w:rPr>
        <w:t>______________________________________________________________________________</w:t>
      </w:r>
    </w:p>
    <w:p w14:paraId="2E514EC6" w14:textId="77777777" w:rsidR="00C421B8" w:rsidRPr="00D34AE5" w:rsidRDefault="00C421B8">
      <w:pPr>
        <w:pStyle w:val="Body"/>
        <w:rPr>
          <w:rFonts w:ascii="Calibri" w:hAnsi="Calibri" w:cs="Calibri"/>
          <w:sz w:val="24"/>
          <w:szCs w:val="24"/>
        </w:rPr>
      </w:pPr>
    </w:p>
    <w:p w14:paraId="0047D302" w14:textId="77777777" w:rsidR="00C421B8" w:rsidRPr="00D34AE5" w:rsidRDefault="000F4DB3">
      <w:pPr>
        <w:pStyle w:val="Body"/>
        <w:rPr>
          <w:rFonts w:ascii="Calibri" w:hAnsi="Calibri" w:cs="Calibri"/>
          <w:sz w:val="24"/>
          <w:szCs w:val="24"/>
        </w:rPr>
      </w:pPr>
      <w:r w:rsidRPr="00D34AE5">
        <w:rPr>
          <w:rFonts w:ascii="Calibri" w:hAnsi="Calibri" w:cs="Calibri"/>
          <w:sz w:val="24"/>
          <w:szCs w:val="24"/>
        </w:rPr>
        <w:t>Q: So we can assign a clinical stage even though the clinical histology is adenocarcinoma &amp; this histology is not included in either chapter?</w:t>
      </w:r>
    </w:p>
    <w:p w14:paraId="5E76955E" w14:textId="77777777" w:rsidR="00C421B8" w:rsidRPr="00D34AE5" w:rsidRDefault="00C421B8">
      <w:pPr>
        <w:pStyle w:val="Body"/>
        <w:rPr>
          <w:rFonts w:ascii="Calibri" w:hAnsi="Calibri" w:cs="Calibri"/>
          <w:sz w:val="24"/>
          <w:szCs w:val="24"/>
        </w:rPr>
      </w:pPr>
    </w:p>
    <w:p w14:paraId="064D2659" w14:textId="476C3E3E" w:rsidR="00C421B8" w:rsidRPr="00D34AE5" w:rsidRDefault="000F4DB3">
      <w:pPr>
        <w:pStyle w:val="Body"/>
        <w:rPr>
          <w:rFonts w:ascii="Calibri" w:hAnsi="Calibri" w:cs="Calibri"/>
          <w:sz w:val="24"/>
          <w:szCs w:val="24"/>
        </w:rPr>
      </w:pPr>
      <w:r w:rsidRPr="00D34AE5">
        <w:rPr>
          <w:rFonts w:ascii="Calibri" w:hAnsi="Calibri" w:cs="Calibri"/>
          <w:sz w:val="24"/>
          <w:szCs w:val="24"/>
        </w:rPr>
        <w:t>A:</w:t>
      </w:r>
      <w:r w:rsidR="00BA4F48">
        <w:rPr>
          <w:rFonts w:ascii="Calibri" w:hAnsi="Calibri" w:cs="Calibri"/>
          <w:sz w:val="24"/>
          <w:szCs w:val="24"/>
        </w:rPr>
        <w:t xml:space="preserve"> 8140/3 is a histology eligible for </w:t>
      </w:r>
      <w:r w:rsidR="00174D1F">
        <w:rPr>
          <w:rFonts w:ascii="Calibri" w:hAnsi="Calibri" w:cs="Calibri"/>
          <w:sz w:val="24"/>
          <w:szCs w:val="24"/>
        </w:rPr>
        <w:t xml:space="preserve">staging in the Exocrine Pancreas chapter.  See the Histology and Topography Code Supplement at </w:t>
      </w:r>
      <w:hyperlink r:id="rId8" w:history="1">
        <w:r w:rsidR="00174D1F" w:rsidRPr="00E86573">
          <w:rPr>
            <w:rStyle w:val="Hyperlink"/>
            <w:rFonts w:ascii="Calibri" w:hAnsi="Calibri" w:cs="Calibri"/>
            <w:sz w:val="24"/>
            <w:szCs w:val="24"/>
          </w:rPr>
          <w:t>https://cancerstaging.org/references-tools/deskreferences/Pages/8EUpdates.aspx</w:t>
        </w:r>
      </w:hyperlink>
      <w:r w:rsidR="00174D1F">
        <w:rPr>
          <w:rFonts w:ascii="Calibri" w:hAnsi="Calibri" w:cs="Calibri"/>
          <w:sz w:val="24"/>
          <w:szCs w:val="24"/>
        </w:rPr>
        <w:t xml:space="preserve"> for a complete list of histologies eligible for staging.</w:t>
      </w:r>
    </w:p>
    <w:p w14:paraId="58C4D51C" w14:textId="77777777" w:rsidR="00C421B8" w:rsidRPr="00D34AE5" w:rsidRDefault="000F4DB3">
      <w:pPr>
        <w:pStyle w:val="Body"/>
        <w:rPr>
          <w:rFonts w:ascii="Calibri" w:hAnsi="Calibri" w:cs="Calibri"/>
          <w:sz w:val="24"/>
          <w:szCs w:val="24"/>
        </w:rPr>
      </w:pPr>
      <w:r w:rsidRPr="00D34AE5">
        <w:rPr>
          <w:rFonts w:ascii="Calibri" w:hAnsi="Calibri" w:cs="Calibri"/>
          <w:sz w:val="24"/>
          <w:szCs w:val="24"/>
        </w:rPr>
        <w:t>______________________________________________________________________________</w:t>
      </w:r>
    </w:p>
    <w:p w14:paraId="12307688" w14:textId="77777777" w:rsidR="00C421B8" w:rsidRPr="00D34AE5" w:rsidRDefault="00C421B8">
      <w:pPr>
        <w:pStyle w:val="Body"/>
        <w:rPr>
          <w:rFonts w:ascii="Calibri" w:hAnsi="Calibri" w:cs="Calibri"/>
          <w:sz w:val="24"/>
          <w:szCs w:val="24"/>
        </w:rPr>
      </w:pPr>
    </w:p>
    <w:p w14:paraId="683FED56" w14:textId="77777777" w:rsidR="00C421B8" w:rsidRPr="00D34AE5" w:rsidRDefault="000F4DB3">
      <w:pPr>
        <w:pStyle w:val="Body"/>
        <w:rPr>
          <w:rFonts w:ascii="Calibri" w:hAnsi="Calibri" w:cs="Calibri"/>
          <w:sz w:val="24"/>
          <w:szCs w:val="24"/>
        </w:rPr>
      </w:pPr>
      <w:r w:rsidRPr="00D34AE5">
        <w:rPr>
          <w:rFonts w:ascii="Calibri" w:hAnsi="Calibri" w:cs="Calibri"/>
          <w:sz w:val="24"/>
          <w:szCs w:val="24"/>
        </w:rPr>
        <w:t>Q: Quiz 2, shouldn't number of phases be 1?</w:t>
      </w:r>
    </w:p>
    <w:p w14:paraId="7780E357" w14:textId="77777777" w:rsidR="00C421B8" w:rsidRPr="00D34AE5" w:rsidRDefault="00C421B8">
      <w:pPr>
        <w:pStyle w:val="Body"/>
        <w:rPr>
          <w:rFonts w:ascii="Calibri" w:hAnsi="Calibri" w:cs="Calibri"/>
          <w:sz w:val="24"/>
          <w:szCs w:val="24"/>
        </w:rPr>
      </w:pPr>
    </w:p>
    <w:p w14:paraId="269E7E69" w14:textId="62B6B65D" w:rsidR="00C421B8" w:rsidRPr="00D34AE5" w:rsidRDefault="000F4DB3">
      <w:pPr>
        <w:pStyle w:val="Body"/>
        <w:rPr>
          <w:rFonts w:ascii="Calibri" w:hAnsi="Calibri" w:cs="Calibri"/>
          <w:sz w:val="24"/>
          <w:szCs w:val="24"/>
        </w:rPr>
      </w:pPr>
      <w:r w:rsidRPr="00D34AE5">
        <w:rPr>
          <w:rFonts w:ascii="Calibri" w:hAnsi="Calibri" w:cs="Calibri"/>
          <w:sz w:val="24"/>
          <w:szCs w:val="24"/>
        </w:rPr>
        <w:t>A:</w:t>
      </w:r>
      <w:r w:rsidR="00174D1F">
        <w:rPr>
          <w:rFonts w:ascii="Calibri" w:hAnsi="Calibri" w:cs="Calibri"/>
          <w:sz w:val="24"/>
          <w:szCs w:val="24"/>
        </w:rPr>
        <w:t xml:space="preserve"> Correct. A single phase of radiation was delivered.</w:t>
      </w:r>
    </w:p>
    <w:p w14:paraId="29645B16" w14:textId="77777777" w:rsidR="00C421B8" w:rsidRPr="00D34AE5" w:rsidRDefault="000F4DB3">
      <w:pPr>
        <w:pStyle w:val="Body"/>
        <w:rPr>
          <w:rFonts w:ascii="Calibri" w:hAnsi="Calibri" w:cs="Calibri"/>
          <w:sz w:val="24"/>
          <w:szCs w:val="24"/>
        </w:rPr>
      </w:pPr>
      <w:r w:rsidRPr="00D34AE5">
        <w:rPr>
          <w:rFonts w:ascii="Calibri" w:hAnsi="Calibri" w:cs="Calibri"/>
          <w:sz w:val="24"/>
          <w:szCs w:val="24"/>
        </w:rPr>
        <w:t>______________________________________________________________________________</w:t>
      </w:r>
    </w:p>
    <w:p w14:paraId="164FC201" w14:textId="2203A333" w:rsidR="00C421B8" w:rsidRPr="00D34AE5" w:rsidRDefault="000F4DB3">
      <w:pPr>
        <w:pStyle w:val="Body"/>
        <w:rPr>
          <w:rFonts w:ascii="Calibri" w:hAnsi="Calibri" w:cs="Calibri"/>
          <w:sz w:val="24"/>
          <w:szCs w:val="24"/>
        </w:rPr>
      </w:pPr>
      <w:r w:rsidRPr="00D34AE5">
        <w:rPr>
          <w:rFonts w:ascii="Calibri" w:hAnsi="Calibri" w:cs="Calibri"/>
          <w:sz w:val="24"/>
          <w:szCs w:val="24"/>
        </w:rPr>
        <w:t xml:space="preserve"> </w:t>
      </w:r>
    </w:p>
    <w:p w14:paraId="0CD26214" w14:textId="77777777" w:rsidR="00C421B8" w:rsidRPr="00D34AE5" w:rsidRDefault="000F4DB3">
      <w:pPr>
        <w:pStyle w:val="Body"/>
        <w:rPr>
          <w:rFonts w:ascii="Calibri" w:hAnsi="Calibri" w:cs="Calibri"/>
          <w:sz w:val="24"/>
          <w:szCs w:val="24"/>
        </w:rPr>
      </w:pPr>
      <w:r w:rsidRPr="00D34AE5">
        <w:rPr>
          <w:rFonts w:ascii="Calibri" w:hAnsi="Calibri" w:cs="Calibri"/>
          <w:sz w:val="24"/>
          <w:szCs w:val="24"/>
        </w:rPr>
        <w:t>Q: Why wouldn't the draining LN radiation be “88”?</w:t>
      </w:r>
    </w:p>
    <w:p w14:paraId="7E095834" w14:textId="77777777" w:rsidR="00C421B8" w:rsidRPr="00D34AE5" w:rsidRDefault="00C421B8">
      <w:pPr>
        <w:pStyle w:val="Body"/>
        <w:rPr>
          <w:rFonts w:ascii="Calibri" w:hAnsi="Calibri" w:cs="Calibri"/>
          <w:sz w:val="24"/>
          <w:szCs w:val="24"/>
        </w:rPr>
      </w:pPr>
    </w:p>
    <w:p w14:paraId="4789B2E9" w14:textId="1285A254" w:rsidR="00C421B8" w:rsidRPr="00D34AE5" w:rsidRDefault="000F4DB3">
      <w:pPr>
        <w:pStyle w:val="Body"/>
        <w:rPr>
          <w:rFonts w:ascii="Calibri" w:hAnsi="Calibri" w:cs="Calibri"/>
          <w:sz w:val="24"/>
          <w:szCs w:val="24"/>
        </w:rPr>
      </w:pPr>
      <w:r w:rsidRPr="00D34AE5">
        <w:rPr>
          <w:rFonts w:ascii="Calibri" w:hAnsi="Calibri" w:cs="Calibri"/>
          <w:sz w:val="24"/>
          <w:szCs w:val="24"/>
        </w:rPr>
        <w:t xml:space="preserve">A: </w:t>
      </w:r>
      <w:r w:rsidR="00EE21A5">
        <w:rPr>
          <w:rFonts w:ascii="Calibri" w:hAnsi="Calibri" w:cs="Calibri"/>
          <w:sz w:val="24"/>
          <w:szCs w:val="24"/>
        </w:rPr>
        <w:t xml:space="preserve">I believe one of the clarifications they will be making is that code 88 is to be used only if lymph nodes are the primary volume. So if a patient with lymphoma was receiving radiation to the lymph nodes. The primary treatment volume would be the lymph nodes and draining lymph nodes would be coded to 88. </w:t>
      </w:r>
    </w:p>
    <w:p w14:paraId="08A15D67" w14:textId="77777777" w:rsidR="00C421B8" w:rsidRPr="00D34AE5" w:rsidRDefault="000F4DB3">
      <w:pPr>
        <w:pStyle w:val="Body"/>
        <w:rPr>
          <w:rFonts w:ascii="Calibri" w:hAnsi="Calibri" w:cs="Calibri"/>
          <w:sz w:val="24"/>
          <w:szCs w:val="24"/>
        </w:rPr>
      </w:pPr>
      <w:r w:rsidRPr="00D34AE5">
        <w:rPr>
          <w:rFonts w:ascii="Calibri" w:hAnsi="Calibri" w:cs="Calibri"/>
          <w:sz w:val="24"/>
          <w:szCs w:val="24"/>
        </w:rPr>
        <w:t>______________________________________________________________________________</w:t>
      </w:r>
    </w:p>
    <w:p w14:paraId="3188FA35" w14:textId="77777777" w:rsidR="00C421B8" w:rsidRPr="00D34AE5" w:rsidRDefault="00C421B8">
      <w:pPr>
        <w:pStyle w:val="Body"/>
        <w:rPr>
          <w:rFonts w:ascii="Calibri" w:hAnsi="Calibri" w:cs="Calibri"/>
          <w:sz w:val="24"/>
          <w:szCs w:val="24"/>
        </w:rPr>
      </w:pPr>
    </w:p>
    <w:p w14:paraId="6EF38929" w14:textId="77777777" w:rsidR="00C421B8" w:rsidRPr="00D34AE5" w:rsidRDefault="000F4DB3">
      <w:pPr>
        <w:pStyle w:val="Body"/>
        <w:rPr>
          <w:rFonts w:ascii="Calibri" w:hAnsi="Calibri" w:cs="Calibri"/>
          <w:sz w:val="24"/>
          <w:szCs w:val="24"/>
        </w:rPr>
      </w:pPr>
      <w:r w:rsidRPr="00D34AE5">
        <w:rPr>
          <w:rFonts w:ascii="Calibri" w:hAnsi="Calibri" w:cs="Calibri"/>
          <w:sz w:val="24"/>
          <w:szCs w:val="24"/>
        </w:rPr>
        <w:t>Q: when coding, should we use 85003 over 81403 when it is described in the MR as adenoca and it doesn't specifically say ductal?</w:t>
      </w:r>
    </w:p>
    <w:p w14:paraId="0FE1D5CB" w14:textId="77777777" w:rsidR="00C421B8" w:rsidRPr="00D34AE5" w:rsidRDefault="00C421B8">
      <w:pPr>
        <w:pStyle w:val="Body"/>
        <w:rPr>
          <w:rFonts w:ascii="Calibri" w:hAnsi="Calibri" w:cs="Calibri"/>
          <w:sz w:val="24"/>
          <w:szCs w:val="24"/>
        </w:rPr>
      </w:pPr>
    </w:p>
    <w:p w14:paraId="65D395CD" w14:textId="77777777" w:rsidR="00C421B8" w:rsidRPr="00D34AE5" w:rsidRDefault="000F4DB3">
      <w:pPr>
        <w:pStyle w:val="Body"/>
        <w:rPr>
          <w:rFonts w:ascii="Calibri" w:hAnsi="Calibri" w:cs="Calibri"/>
          <w:sz w:val="24"/>
          <w:szCs w:val="24"/>
        </w:rPr>
      </w:pPr>
      <w:r w:rsidRPr="00D34AE5">
        <w:rPr>
          <w:rFonts w:ascii="Calibri" w:hAnsi="Calibri" w:cs="Calibri"/>
          <w:sz w:val="24"/>
          <w:szCs w:val="24"/>
        </w:rPr>
        <w:t>A: No. if there is no mention of "ductal" then you would not use 8500/3.</w:t>
      </w:r>
    </w:p>
    <w:p w14:paraId="0126B723" w14:textId="77777777" w:rsidR="00C421B8" w:rsidRPr="00D34AE5" w:rsidRDefault="000F4DB3">
      <w:pPr>
        <w:pStyle w:val="Body"/>
        <w:rPr>
          <w:rFonts w:ascii="Calibri" w:hAnsi="Calibri" w:cs="Calibri"/>
          <w:sz w:val="24"/>
          <w:szCs w:val="24"/>
        </w:rPr>
      </w:pPr>
      <w:r w:rsidRPr="00D34AE5">
        <w:rPr>
          <w:rFonts w:ascii="Calibri" w:hAnsi="Calibri" w:cs="Calibri"/>
          <w:sz w:val="24"/>
          <w:szCs w:val="24"/>
        </w:rPr>
        <w:lastRenderedPageBreak/>
        <w:t>______________________________________________________________________________</w:t>
      </w:r>
    </w:p>
    <w:p w14:paraId="454C6F24" w14:textId="77777777" w:rsidR="00C421B8" w:rsidRPr="00D34AE5" w:rsidRDefault="00C421B8">
      <w:pPr>
        <w:pStyle w:val="Body"/>
        <w:rPr>
          <w:rFonts w:ascii="Calibri" w:hAnsi="Calibri" w:cs="Calibri"/>
          <w:sz w:val="24"/>
          <w:szCs w:val="24"/>
        </w:rPr>
      </w:pPr>
    </w:p>
    <w:p w14:paraId="20507F1D" w14:textId="77777777" w:rsidR="00C421B8" w:rsidRPr="00D34AE5" w:rsidRDefault="000F4DB3">
      <w:pPr>
        <w:pStyle w:val="Body"/>
        <w:rPr>
          <w:rFonts w:ascii="Calibri" w:hAnsi="Calibri" w:cs="Calibri"/>
          <w:sz w:val="24"/>
          <w:szCs w:val="24"/>
        </w:rPr>
      </w:pPr>
      <w:r w:rsidRPr="00D34AE5">
        <w:rPr>
          <w:rFonts w:ascii="Calibri" w:hAnsi="Calibri" w:cs="Calibri"/>
          <w:sz w:val="24"/>
          <w:szCs w:val="24"/>
        </w:rPr>
        <w:t>Q: Wouldn't we use MP/H for histology?</w:t>
      </w:r>
    </w:p>
    <w:p w14:paraId="4B2941F8" w14:textId="77777777" w:rsidR="00C421B8" w:rsidRPr="00D34AE5" w:rsidRDefault="00C421B8">
      <w:pPr>
        <w:pStyle w:val="Body"/>
        <w:rPr>
          <w:rFonts w:ascii="Calibri" w:hAnsi="Calibri" w:cs="Calibri"/>
          <w:sz w:val="24"/>
          <w:szCs w:val="24"/>
        </w:rPr>
      </w:pPr>
    </w:p>
    <w:p w14:paraId="08D4970C" w14:textId="49E4B637" w:rsidR="00C421B8" w:rsidRPr="00D34AE5" w:rsidRDefault="000F4DB3">
      <w:pPr>
        <w:pStyle w:val="Body"/>
        <w:rPr>
          <w:rFonts w:ascii="Calibri" w:hAnsi="Calibri" w:cs="Calibri"/>
          <w:sz w:val="24"/>
          <w:szCs w:val="24"/>
        </w:rPr>
      </w:pPr>
      <w:r w:rsidRPr="00D34AE5">
        <w:rPr>
          <w:rFonts w:ascii="Calibri" w:hAnsi="Calibri" w:cs="Calibri"/>
          <w:sz w:val="24"/>
          <w:szCs w:val="24"/>
        </w:rPr>
        <w:t>A:</w:t>
      </w:r>
      <w:r w:rsidR="00EE21A5">
        <w:rPr>
          <w:rFonts w:ascii="Calibri" w:hAnsi="Calibri" w:cs="Calibri"/>
          <w:sz w:val="24"/>
          <w:szCs w:val="24"/>
        </w:rPr>
        <w:t xml:space="preserve"> For 2018 cases you would use the Solid Tumor rules. I am not aware of anything in the MP/H rules or Solid Tumor rules that would have you code 8500 if the diagnosis is adenocarcinoma for a pancreas primary.   </w:t>
      </w:r>
    </w:p>
    <w:p w14:paraId="5EB35391" w14:textId="77777777" w:rsidR="00C421B8" w:rsidRPr="00D34AE5" w:rsidRDefault="000F4DB3">
      <w:pPr>
        <w:pStyle w:val="Body"/>
        <w:rPr>
          <w:rFonts w:ascii="Calibri" w:hAnsi="Calibri" w:cs="Calibri"/>
          <w:sz w:val="24"/>
          <w:szCs w:val="24"/>
        </w:rPr>
      </w:pPr>
      <w:r w:rsidRPr="00D34AE5">
        <w:rPr>
          <w:rFonts w:ascii="Calibri" w:hAnsi="Calibri" w:cs="Calibri"/>
          <w:sz w:val="24"/>
          <w:szCs w:val="24"/>
        </w:rPr>
        <w:t>______________________________________________________________________________</w:t>
      </w:r>
    </w:p>
    <w:p w14:paraId="2099C1F6" w14:textId="77777777" w:rsidR="00C421B8" w:rsidRPr="00D34AE5" w:rsidRDefault="00C421B8">
      <w:pPr>
        <w:pStyle w:val="Body"/>
        <w:rPr>
          <w:rFonts w:ascii="Calibri" w:hAnsi="Calibri" w:cs="Calibri"/>
          <w:sz w:val="24"/>
          <w:szCs w:val="24"/>
        </w:rPr>
      </w:pPr>
    </w:p>
    <w:p w14:paraId="45B2BD81" w14:textId="77777777" w:rsidR="00C421B8" w:rsidRPr="00D34AE5" w:rsidRDefault="000F4DB3">
      <w:pPr>
        <w:pStyle w:val="Body"/>
        <w:rPr>
          <w:rFonts w:ascii="Calibri" w:hAnsi="Calibri" w:cs="Calibri"/>
          <w:sz w:val="24"/>
          <w:szCs w:val="24"/>
        </w:rPr>
      </w:pPr>
      <w:r w:rsidRPr="00D34AE5">
        <w:rPr>
          <w:rFonts w:ascii="Calibri" w:hAnsi="Calibri" w:cs="Calibri"/>
          <w:sz w:val="24"/>
          <w:szCs w:val="24"/>
        </w:rPr>
        <w:t>Q: What histology should be assigned to a pancreatic NET (with no functional status description or a description of well differentiated / G1) 8150/1 islet cell tumor or 8150/3 islet cell carcinoma or 8240/3 carcinoid?</w:t>
      </w:r>
    </w:p>
    <w:p w14:paraId="751CCE1C" w14:textId="77777777" w:rsidR="00C421B8" w:rsidRPr="00D34AE5" w:rsidRDefault="00C421B8">
      <w:pPr>
        <w:pStyle w:val="Body"/>
        <w:rPr>
          <w:rFonts w:ascii="Calibri" w:hAnsi="Calibri" w:cs="Calibri"/>
          <w:sz w:val="24"/>
          <w:szCs w:val="24"/>
        </w:rPr>
      </w:pPr>
    </w:p>
    <w:p w14:paraId="6D1BF69D" w14:textId="5A08A8CC" w:rsidR="00C421B8" w:rsidRPr="00D34AE5" w:rsidRDefault="000F4DB3">
      <w:pPr>
        <w:pStyle w:val="Body"/>
        <w:rPr>
          <w:rFonts w:ascii="Calibri" w:hAnsi="Calibri" w:cs="Calibri"/>
          <w:sz w:val="24"/>
          <w:szCs w:val="24"/>
        </w:rPr>
      </w:pPr>
      <w:r w:rsidRPr="00D34AE5">
        <w:rPr>
          <w:rFonts w:ascii="Calibri" w:hAnsi="Calibri" w:cs="Calibri"/>
          <w:sz w:val="24"/>
          <w:szCs w:val="24"/>
        </w:rPr>
        <w:t>A:</w:t>
      </w:r>
      <w:r w:rsidR="00DA5640">
        <w:rPr>
          <w:rFonts w:ascii="Calibri" w:hAnsi="Calibri" w:cs="Calibri"/>
          <w:sz w:val="24"/>
          <w:szCs w:val="24"/>
        </w:rPr>
        <w:t xml:space="preserve"> I checked with the Chair of the ICD O 3 TF and they said 8240/3 would be the appropriate code.</w:t>
      </w:r>
      <w:bookmarkStart w:id="0" w:name="_GoBack"/>
      <w:bookmarkEnd w:id="0"/>
    </w:p>
    <w:p w14:paraId="64D0DB58" w14:textId="77777777" w:rsidR="00C421B8" w:rsidRPr="00D34AE5" w:rsidRDefault="000F4DB3">
      <w:pPr>
        <w:pStyle w:val="Body"/>
        <w:rPr>
          <w:rFonts w:ascii="Calibri" w:hAnsi="Calibri" w:cs="Calibri"/>
          <w:sz w:val="24"/>
          <w:szCs w:val="24"/>
        </w:rPr>
      </w:pPr>
      <w:r w:rsidRPr="00D34AE5">
        <w:rPr>
          <w:rFonts w:ascii="Calibri" w:hAnsi="Calibri" w:cs="Calibri"/>
          <w:sz w:val="24"/>
          <w:szCs w:val="24"/>
        </w:rPr>
        <w:t>______________________________________________________________________________</w:t>
      </w:r>
    </w:p>
    <w:p w14:paraId="3B7BB7FB" w14:textId="77777777" w:rsidR="00C421B8" w:rsidRPr="00D34AE5" w:rsidRDefault="00C421B8">
      <w:pPr>
        <w:pStyle w:val="Body"/>
        <w:rPr>
          <w:rFonts w:ascii="Calibri" w:hAnsi="Calibri" w:cs="Calibri"/>
          <w:sz w:val="24"/>
          <w:szCs w:val="24"/>
        </w:rPr>
      </w:pPr>
    </w:p>
    <w:p w14:paraId="144DD913" w14:textId="77777777" w:rsidR="00C421B8" w:rsidRPr="00D34AE5" w:rsidRDefault="000F4DB3">
      <w:pPr>
        <w:pStyle w:val="Body"/>
        <w:rPr>
          <w:rFonts w:ascii="Calibri" w:hAnsi="Calibri" w:cs="Calibri"/>
          <w:sz w:val="24"/>
          <w:szCs w:val="24"/>
        </w:rPr>
      </w:pPr>
      <w:r w:rsidRPr="00D34AE5">
        <w:rPr>
          <w:rFonts w:ascii="Calibri" w:hAnsi="Calibri" w:cs="Calibri"/>
          <w:sz w:val="24"/>
          <w:szCs w:val="24"/>
        </w:rPr>
        <w:t>Q: What is the WHO classification of tumors in the AJCC manual as listed on page 338?</w:t>
      </w:r>
    </w:p>
    <w:p w14:paraId="098D6CEC" w14:textId="77777777" w:rsidR="00C421B8" w:rsidRPr="00D34AE5" w:rsidRDefault="00C421B8">
      <w:pPr>
        <w:pStyle w:val="Body"/>
        <w:rPr>
          <w:rFonts w:ascii="Calibri" w:hAnsi="Calibri" w:cs="Calibri"/>
          <w:sz w:val="24"/>
          <w:szCs w:val="24"/>
        </w:rPr>
      </w:pPr>
    </w:p>
    <w:p w14:paraId="119843FF" w14:textId="38D17286" w:rsidR="00C421B8" w:rsidRPr="00D34AE5" w:rsidRDefault="000F4DB3">
      <w:pPr>
        <w:pStyle w:val="Body"/>
        <w:rPr>
          <w:rFonts w:ascii="Calibri" w:hAnsi="Calibri" w:cs="Calibri"/>
          <w:sz w:val="24"/>
          <w:szCs w:val="24"/>
        </w:rPr>
      </w:pPr>
      <w:r w:rsidRPr="00D34AE5">
        <w:rPr>
          <w:rFonts w:ascii="Calibri" w:hAnsi="Calibri" w:cs="Calibri"/>
          <w:sz w:val="24"/>
          <w:szCs w:val="24"/>
        </w:rPr>
        <w:t>A:</w:t>
      </w:r>
      <w:r w:rsidR="00422B61">
        <w:rPr>
          <w:rFonts w:ascii="Calibri" w:hAnsi="Calibri" w:cs="Calibri"/>
          <w:sz w:val="24"/>
          <w:szCs w:val="24"/>
        </w:rPr>
        <w:t xml:space="preserve"> It is not accurate. The Histology and Topography Code Supplement should be used to determine if a case is eligible for staging. </w:t>
      </w:r>
      <w:hyperlink r:id="rId9" w:history="1">
        <w:r w:rsidR="00422B61" w:rsidRPr="00E86573">
          <w:rPr>
            <w:rStyle w:val="Hyperlink"/>
            <w:rFonts w:ascii="Calibri" w:hAnsi="Calibri" w:cs="Calibri"/>
            <w:sz w:val="24"/>
            <w:szCs w:val="24"/>
          </w:rPr>
          <w:t>https://cancerstaging.org/references-tools/deskreferences/Pages/8EUpdates.aspx</w:t>
        </w:r>
      </w:hyperlink>
      <w:r w:rsidR="00422B61">
        <w:rPr>
          <w:rFonts w:ascii="Calibri" w:hAnsi="Calibri" w:cs="Calibri"/>
          <w:sz w:val="24"/>
          <w:szCs w:val="24"/>
        </w:rPr>
        <w:t xml:space="preserve">  </w:t>
      </w:r>
    </w:p>
    <w:p w14:paraId="19755233" w14:textId="77777777" w:rsidR="00C421B8" w:rsidRPr="00D34AE5" w:rsidRDefault="000F4DB3">
      <w:pPr>
        <w:pStyle w:val="Body"/>
        <w:rPr>
          <w:rFonts w:ascii="Calibri" w:hAnsi="Calibri" w:cs="Calibri"/>
          <w:sz w:val="24"/>
          <w:szCs w:val="24"/>
        </w:rPr>
      </w:pPr>
      <w:r w:rsidRPr="00D34AE5">
        <w:rPr>
          <w:rFonts w:ascii="Calibri" w:hAnsi="Calibri" w:cs="Calibri"/>
          <w:sz w:val="24"/>
          <w:szCs w:val="24"/>
        </w:rPr>
        <w:t>______________________________________________________________________________</w:t>
      </w:r>
    </w:p>
    <w:p w14:paraId="44DF29B9" w14:textId="77777777" w:rsidR="00C421B8" w:rsidRPr="00D34AE5" w:rsidRDefault="00C421B8">
      <w:pPr>
        <w:pStyle w:val="Body"/>
        <w:rPr>
          <w:rFonts w:ascii="Calibri" w:hAnsi="Calibri" w:cs="Calibri"/>
          <w:sz w:val="24"/>
          <w:szCs w:val="24"/>
        </w:rPr>
      </w:pPr>
    </w:p>
    <w:p w14:paraId="405064B7" w14:textId="77777777" w:rsidR="00C421B8" w:rsidRPr="00D34AE5" w:rsidRDefault="000F4DB3">
      <w:pPr>
        <w:pStyle w:val="Body"/>
        <w:rPr>
          <w:rFonts w:ascii="Calibri" w:hAnsi="Calibri" w:cs="Calibri"/>
          <w:sz w:val="24"/>
          <w:szCs w:val="24"/>
        </w:rPr>
      </w:pPr>
      <w:r w:rsidRPr="00D34AE5">
        <w:rPr>
          <w:rFonts w:ascii="Calibri" w:hAnsi="Calibri" w:cs="Calibri"/>
          <w:sz w:val="24"/>
          <w:szCs w:val="24"/>
        </w:rPr>
        <w:t>Q: Is a stent coded as palliative therapy?</w:t>
      </w:r>
    </w:p>
    <w:p w14:paraId="67349765" w14:textId="77777777" w:rsidR="00C421B8" w:rsidRPr="00D34AE5" w:rsidRDefault="00C421B8">
      <w:pPr>
        <w:pStyle w:val="Body"/>
        <w:rPr>
          <w:rFonts w:ascii="Calibri" w:hAnsi="Calibri" w:cs="Calibri"/>
          <w:sz w:val="24"/>
          <w:szCs w:val="24"/>
        </w:rPr>
      </w:pPr>
    </w:p>
    <w:p w14:paraId="67A0F281" w14:textId="5B22C6B2" w:rsidR="00C421B8" w:rsidRDefault="000F4DB3">
      <w:pPr>
        <w:pStyle w:val="Body"/>
        <w:rPr>
          <w:rFonts w:ascii="Calibri" w:hAnsi="Calibri" w:cs="Calibri"/>
          <w:sz w:val="24"/>
          <w:szCs w:val="24"/>
        </w:rPr>
      </w:pPr>
      <w:r w:rsidRPr="00D34AE5">
        <w:rPr>
          <w:rFonts w:ascii="Calibri" w:hAnsi="Calibri" w:cs="Calibri"/>
          <w:sz w:val="24"/>
          <w:szCs w:val="24"/>
        </w:rPr>
        <w:t>A:</w:t>
      </w:r>
      <w:r w:rsidR="00422B61">
        <w:rPr>
          <w:rFonts w:ascii="Calibri" w:hAnsi="Calibri" w:cs="Calibri"/>
          <w:sz w:val="24"/>
          <w:szCs w:val="24"/>
        </w:rPr>
        <w:t xml:space="preserve"> I found a couple of interesting posts concerning palliative therapy on the Canswer forum. See below…</w:t>
      </w:r>
    </w:p>
    <w:p w14:paraId="40457443" w14:textId="14B14D74" w:rsidR="00422B61" w:rsidRDefault="00422B61">
      <w:pPr>
        <w:pStyle w:val="Body"/>
        <w:rPr>
          <w:rFonts w:ascii="Calibri" w:hAnsi="Calibri" w:cs="Calibri"/>
          <w:sz w:val="24"/>
          <w:szCs w:val="24"/>
        </w:rPr>
      </w:pPr>
      <w:hyperlink r:id="rId10" w:history="1">
        <w:r w:rsidRPr="00E86573">
          <w:rPr>
            <w:rStyle w:val="Hyperlink"/>
            <w:rFonts w:ascii="Calibri" w:hAnsi="Calibri" w:cs="Calibri"/>
            <w:sz w:val="24"/>
            <w:szCs w:val="24"/>
          </w:rPr>
          <w:t>http://cancerbulletin.facs.org/forums/forum/fords-national-cancer-data-base/fords/first-course-of-treatment/palliative/69252-date-of-first-treatment-and-palliative-care</w:t>
        </w:r>
      </w:hyperlink>
      <w:r>
        <w:rPr>
          <w:rFonts w:ascii="Calibri" w:hAnsi="Calibri" w:cs="Calibri"/>
          <w:sz w:val="24"/>
          <w:szCs w:val="24"/>
        </w:rPr>
        <w:t xml:space="preserve"> </w:t>
      </w:r>
    </w:p>
    <w:p w14:paraId="70F52ADD" w14:textId="77777777" w:rsidR="00422B61" w:rsidRDefault="00422B61">
      <w:pPr>
        <w:pStyle w:val="Body"/>
        <w:rPr>
          <w:rFonts w:ascii="Calibri" w:hAnsi="Calibri" w:cs="Calibri"/>
          <w:sz w:val="24"/>
          <w:szCs w:val="24"/>
        </w:rPr>
      </w:pPr>
    </w:p>
    <w:p w14:paraId="602D770D" w14:textId="6ED36E90" w:rsidR="00422B61" w:rsidRPr="00D34AE5" w:rsidRDefault="00422B61">
      <w:pPr>
        <w:pStyle w:val="Body"/>
        <w:rPr>
          <w:rFonts w:ascii="Calibri" w:hAnsi="Calibri" w:cs="Calibri"/>
          <w:sz w:val="24"/>
          <w:szCs w:val="24"/>
        </w:rPr>
      </w:pPr>
      <w:hyperlink r:id="rId11" w:history="1">
        <w:r w:rsidRPr="00E86573">
          <w:rPr>
            <w:rStyle w:val="Hyperlink"/>
            <w:rFonts w:ascii="Calibri" w:hAnsi="Calibri" w:cs="Calibri"/>
            <w:sz w:val="24"/>
            <w:szCs w:val="24"/>
          </w:rPr>
          <w:t>http://cancerbulletin.facs.org/forums/forum/fords-national-cancer-data-base/fords/first-course-of-treatment/palliative/4452-repair-of-pathologic-fracture-palliative-care</w:t>
        </w:r>
      </w:hyperlink>
      <w:r>
        <w:rPr>
          <w:rFonts w:ascii="Calibri" w:hAnsi="Calibri" w:cs="Calibri"/>
          <w:sz w:val="24"/>
          <w:szCs w:val="24"/>
        </w:rPr>
        <w:t xml:space="preserve"> </w:t>
      </w:r>
    </w:p>
    <w:p w14:paraId="24841F86" w14:textId="77777777" w:rsidR="00C421B8" w:rsidRPr="00D34AE5" w:rsidRDefault="000F4DB3">
      <w:pPr>
        <w:pStyle w:val="Body"/>
        <w:rPr>
          <w:rFonts w:ascii="Calibri" w:hAnsi="Calibri" w:cs="Calibri"/>
          <w:sz w:val="24"/>
          <w:szCs w:val="24"/>
        </w:rPr>
      </w:pPr>
      <w:r w:rsidRPr="00D34AE5">
        <w:rPr>
          <w:rFonts w:ascii="Calibri" w:hAnsi="Calibri" w:cs="Calibri"/>
          <w:sz w:val="24"/>
          <w:szCs w:val="24"/>
        </w:rPr>
        <w:t>______________________________________________________________________________</w:t>
      </w:r>
    </w:p>
    <w:p w14:paraId="7BBA174A" w14:textId="77777777" w:rsidR="00C421B8" w:rsidRPr="00D34AE5" w:rsidRDefault="00C421B8">
      <w:pPr>
        <w:pStyle w:val="Body"/>
        <w:rPr>
          <w:rFonts w:ascii="Calibri" w:hAnsi="Calibri" w:cs="Calibri"/>
          <w:sz w:val="24"/>
          <w:szCs w:val="24"/>
        </w:rPr>
      </w:pPr>
    </w:p>
    <w:p w14:paraId="78F8382C" w14:textId="77777777" w:rsidR="00C421B8" w:rsidRPr="00D34AE5" w:rsidRDefault="000F4DB3">
      <w:pPr>
        <w:pStyle w:val="Body"/>
        <w:rPr>
          <w:rFonts w:ascii="Calibri" w:hAnsi="Calibri" w:cs="Calibri"/>
          <w:sz w:val="24"/>
          <w:szCs w:val="24"/>
        </w:rPr>
      </w:pPr>
      <w:r w:rsidRPr="00D34AE5">
        <w:rPr>
          <w:rFonts w:ascii="Calibri" w:hAnsi="Calibri" w:cs="Calibri"/>
          <w:sz w:val="24"/>
          <w:szCs w:val="24"/>
        </w:rPr>
        <w:t>Q: Hi we are wondering what API stand for?</w:t>
      </w:r>
    </w:p>
    <w:p w14:paraId="658FDD3A" w14:textId="77777777" w:rsidR="00C421B8" w:rsidRPr="00D34AE5" w:rsidRDefault="00C421B8">
      <w:pPr>
        <w:pStyle w:val="Body"/>
        <w:rPr>
          <w:rFonts w:ascii="Calibri" w:hAnsi="Calibri" w:cs="Calibri"/>
          <w:sz w:val="24"/>
          <w:szCs w:val="24"/>
        </w:rPr>
      </w:pPr>
    </w:p>
    <w:p w14:paraId="5B26F3FA" w14:textId="76327DA7" w:rsidR="00C421B8" w:rsidRPr="00D34AE5" w:rsidRDefault="000F4DB3">
      <w:pPr>
        <w:pStyle w:val="Body"/>
        <w:rPr>
          <w:rFonts w:ascii="Calibri" w:hAnsi="Calibri" w:cs="Calibri"/>
          <w:sz w:val="24"/>
          <w:szCs w:val="24"/>
        </w:rPr>
      </w:pPr>
      <w:r w:rsidRPr="00D34AE5">
        <w:rPr>
          <w:rFonts w:ascii="Calibri" w:hAnsi="Calibri" w:cs="Calibri"/>
          <w:sz w:val="24"/>
          <w:szCs w:val="24"/>
        </w:rPr>
        <w:t>A:</w:t>
      </w:r>
      <w:r w:rsidR="00422B61">
        <w:rPr>
          <w:rFonts w:ascii="Calibri" w:hAnsi="Calibri" w:cs="Calibri"/>
          <w:sz w:val="24"/>
          <w:szCs w:val="24"/>
        </w:rPr>
        <w:t xml:space="preserve"> A</w:t>
      </w:r>
      <w:r w:rsidR="00422B61" w:rsidRPr="00422B61">
        <w:rPr>
          <w:rFonts w:ascii="Calibri" w:hAnsi="Calibri" w:cs="Calibri"/>
          <w:sz w:val="24"/>
          <w:szCs w:val="24"/>
        </w:rPr>
        <w:t>pplication programming interface (API)</w:t>
      </w:r>
    </w:p>
    <w:p w14:paraId="006AABF8" w14:textId="77777777" w:rsidR="00C421B8" w:rsidRPr="00D34AE5" w:rsidRDefault="000F4DB3">
      <w:pPr>
        <w:pStyle w:val="Body"/>
        <w:rPr>
          <w:rFonts w:ascii="Calibri" w:hAnsi="Calibri" w:cs="Calibri"/>
          <w:sz w:val="24"/>
          <w:szCs w:val="24"/>
        </w:rPr>
      </w:pPr>
      <w:r w:rsidRPr="00D34AE5">
        <w:rPr>
          <w:rFonts w:ascii="Calibri" w:hAnsi="Calibri" w:cs="Calibri"/>
          <w:sz w:val="24"/>
          <w:szCs w:val="24"/>
        </w:rPr>
        <w:t>______________________________________________________________________________</w:t>
      </w:r>
    </w:p>
    <w:p w14:paraId="1753FD06" w14:textId="77777777" w:rsidR="00C421B8" w:rsidRPr="00D34AE5" w:rsidRDefault="00C421B8">
      <w:pPr>
        <w:pStyle w:val="Body"/>
        <w:rPr>
          <w:rFonts w:ascii="Calibri" w:hAnsi="Calibri" w:cs="Calibri"/>
          <w:sz w:val="24"/>
          <w:szCs w:val="24"/>
        </w:rPr>
      </w:pPr>
    </w:p>
    <w:p w14:paraId="649036E1" w14:textId="77777777" w:rsidR="00C421B8" w:rsidRPr="00D34AE5" w:rsidRDefault="000F4DB3">
      <w:pPr>
        <w:pStyle w:val="Body"/>
        <w:rPr>
          <w:rFonts w:ascii="Calibri" w:hAnsi="Calibri" w:cs="Calibri"/>
          <w:sz w:val="24"/>
          <w:szCs w:val="24"/>
        </w:rPr>
      </w:pPr>
      <w:r w:rsidRPr="00D34AE5">
        <w:rPr>
          <w:rFonts w:ascii="Calibri" w:hAnsi="Calibri" w:cs="Calibri"/>
          <w:sz w:val="24"/>
          <w:szCs w:val="24"/>
        </w:rPr>
        <w:t>Q: There is an explanation of abutment and encasement on page 340 of 8th ed, 3rd paragraph under TNM Categories of Staging by Imaging.</w:t>
      </w:r>
    </w:p>
    <w:p w14:paraId="0B9642B0" w14:textId="77777777" w:rsidR="00C421B8" w:rsidRPr="00D34AE5" w:rsidRDefault="00C421B8">
      <w:pPr>
        <w:pStyle w:val="Body"/>
        <w:rPr>
          <w:rFonts w:ascii="Calibri" w:hAnsi="Calibri" w:cs="Calibri"/>
          <w:sz w:val="24"/>
          <w:szCs w:val="24"/>
        </w:rPr>
      </w:pPr>
    </w:p>
    <w:p w14:paraId="1E891176" w14:textId="77777777" w:rsidR="00C421B8" w:rsidRPr="00D34AE5" w:rsidRDefault="000F4DB3">
      <w:pPr>
        <w:pStyle w:val="Body"/>
        <w:rPr>
          <w:rFonts w:ascii="Calibri" w:hAnsi="Calibri" w:cs="Calibri"/>
          <w:sz w:val="24"/>
          <w:szCs w:val="24"/>
        </w:rPr>
      </w:pPr>
      <w:r w:rsidRPr="00D34AE5">
        <w:rPr>
          <w:rFonts w:ascii="Calibri" w:hAnsi="Calibri" w:cs="Calibri"/>
          <w:sz w:val="24"/>
          <w:szCs w:val="24"/>
        </w:rPr>
        <w:lastRenderedPageBreak/>
        <w:t xml:space="preserve">A: It does state that abutment indicated less than 180 degrees of involvement and encasement is more than 180 degrees of involvement. I take that to mean they both indicate involvement. </w:t>
      </w:r>
    </w:p>
    <w:p w14:paraId="0B6FA633" w14:textId="77777777" w:rsidR="00C421B8" w:rsidRPr="00D34AE5" w:rsidRDefault="000F4DB3">
      <w:pPr>
        <w:pStyle w:val="Body"/>
        <w:rPr>
          <w:rFonts w:ascii="Calibri" w:hAnsi="Calibri" w:cs="Calibri"/>
          <w:sz w:val="24"/>
          <w:szCs w:val="24"/>
        </w:rPr>
      </w:pPr>
      <w:r w:rsidRPr="00D34AE5">
        <w:rPr>
          <w:rFonts w:ascii="Calibri" w:hAnsi="Calibri" w:cs="Calibri"/>
          <w:sz w:val="24"/>
          <w:szCs w:val="24"/>
        </w:rPr>
        <w:t>______________________________________________________________________________</w:t>
      </w:r>
    </w:p>
    <w:p w14:paraId="7C5A2FA4" w14:textId="77777777" w:rsidR="00C421B8" w:rsidRPr="00D34AE5" w:rsidRDefault="00C421B8">
      <w:pPr>
        <w:pStyle w:val="Body"/>
        <w:rPr>
          <w:rFonts w:ascii="Calibri" w:hAnsi="Calibri" w:cs="Calibri"/>
        </w:rPr>
      </w:pPr>
    </w:p>
    <w:p w14:paraId="2AE2A8CE" w14:textId="77777777" w:rsidR="00C421B8" w:rsidRPr="00D34AE5" w:rsidRDefault="00C421B8">
      <w:pPr>
        <w:pStyle w:val="Body"/>
        <w:rPr>
          <w:rFonts w:ascii="Calibri" w:hAnsi="Calibri" w:cs="Calibri"/>
        </w:rPr>
      </w:pPr>
    </w:p>
    <w:p w14:paraId="5472B4FC" w14:textId="77777777" w:rsidR="00C421B8" w:rsidRPr="00D34AE5" w:rsidRDefault="00C421B8">
      <w:pPr>
        <w:pStyle w:val="Body"/>
        <w:rPr>
          <w:rFonts w:ascii="Calibri" w:hAnsi="Calibri" w:cs="Calibri"/>
        </w:rPr>
      </w:pPr>
    </w:p>
    <w:sectPr w:rsidR="00C421B8" w:rsidRPr="00D34AE5">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A177D" w14:textId="77777777" w:rsidR="00A7188A" w:rsidRDefault="00A7188A">
      <w:r>
        <w:separator/>
      </w:r>
    </w:p>
  </w:endnote>
  <w:endnote w:type="continuationSeparator" w:id="0">
    <w:p w14:paraId="7D34BA07" w14:textId="77777777" w:rsidR="00A7188A" w:rsidRDefault="00A71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imes">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D62E8" w14:textId="77777777" w:rsidR="00A7188A" w:rsidRDefault="00A7188A">
      <w:r>
        <w:separator/>
      </w:r>
    </w:p>
  </w:footnote>
  <w:footnote w:type="continuationSeparator" w:id="0">
    <w:p w14:paraId="3D42708F" w14:textId="77777777" w:rsidR="00A7188A" w:rsidRDefault="00A718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30837"/>
    <w:multiLevelType w:val="hybridMultilevel"/>
    <w:tmpl w:val="FE1C1448"/>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1762BA4"/>
    <w:multiLevelType w:val="hybridMultilevel"/>
    <w:tmpl w:val="E2D6C53C"/>
    <w:lvl w:ilvl="0" w:tplc="293C3532">
      <w:start w:val="1"/>
      <w:numFmt w:val="bullet"/>
      <w:lvlText w:val="•"/>
      <w:lvlJc w:val="left"/>
      <w:pPr>
        <w:tabs>
          <w:tab w:val="num" w:pos="720"/>
        </w:tabs>
        <w:ind w:left="720" w:hanging="360"/>
      </w:pPr>
      <w:rPr>
        <w:rFonts w:ascii="Arial" w:hAnsi="Arial" w:hint="default"/>
      </w:rPr>
    </w:lvl>
    <w:lvl w:ilvl="1" w:tplc="4364D068">
      <w:start w:val="1"/>
      <w:numFmt w:val="bullet"/>
      <w:lvlText w:val="•"/>
      <w:lvlJc w:val="left"/>
      <w:pPr>
        <w:tabs>
          <w:tab w:val="num" w:pos="1440"/>
        </w:tabs>
        <w:ind w:left="1440" w:hanging="360"/>
      </w:pPr>
      <w:rPr>
        <w:rFonts w:ascii="Arial" w:hAnsi="Arial" w:hint="default"/>
      </w:rPr>
    </w:lvl>
    <w:lvl w:ilvl="2" w:tplc="E6F6FCE2" w:tentative="1">
      <w:start w:val="1"/>
      <w:numFmt w:val="bullet"/>
      <w:lvlText w:val="•"/>
      <w:lvlJc w:val="left"/>
      <w:pPr>
        <w:tabs>
          <w:tab w:val="num" w:pos="2160"/>
        </w:tabs>
        <w:ind w:left="2160" w:hanging="360"/>
      </w:pPr>
      <w:rPr>
        <w:rFonts w:ascii="Arial" w:hAnsi="Arial" w:hint="default"/>
      </w:rPr>
    </w:lvl>
    <w:lvl w:ilvl="3" w:tplc="31061808" w:tentative="1">
      <w:start w:val="1"/>
      <w:numFmt w:val="bullet"/>
      <w:lvlText w:val="•"/>
      <w:lvlJc w:val="left"/>
      <w:pPr>
        <w:tabs>
          <w:tab w:val="num" w:pos="2880"/>
        </w:tabs>
        <w:ind w:left="2880" w:hanging="360"/>
      </w:pPr>
      <w:rPr>
        <w:rFonts w:ascii="Arial" w:hAnsi="Arial" w:hint="default"/>
      </w:rPr>
    </w:lvl>
    <w:lvl w:ilvl="4" w:tplc="5D54B44A" w:tentative="1">
      <w:start w:val="1"/>
      <w:numFmt w:val="bullet"/>
      <w:lvlText w:val="•"/>
      <w:lvlJc w:val="left"/>
      <w:pPr>
        <w:tabs>
          <w:tab w:val="num" w:pos="3600"/>
        </w:tabs>
        <w:ind w:left="3600" w:hanging="360"/>
      </w:pPr>
      <w:rPr>
        <w:rFonts w:ascii="Arial" w:hAnsi="Arial" w:hint="default"/>
      </w:rPr>
    </w:lvl>
    <w:lvl w:ilvl="5" w:tplc="2EA4BB66" w:tentative="1">
      <w:start w:val="1"/>
      <w:numFmt w:val="bullet"/>
      <w:lvlText w:val="•"/>
      <w:lvlJc w:val="left"/>
      <w:pPr>
        <w:tabs>
          <w:tab w:val="num" w:pos="4320"/>
        </w:tabs>
        <w:ind w:left="4320" w:hanging="360"/>
      </w:pPr>
      <w:rPr>
        <w:rFonts w:ascii="Arial" w:hAnsi="Arial" w:hint="default"/>
      </w:rPr>
    </w:lvl>
    <w:lvl w:ilvl="6" w:tplc="CCF42D52" w:tentative="1">
      <w:start w:val="1"/>
      <w:numFmt w:val="bullet"/>
      <w:lvlText w:val="•"/>
      <w:lvlJc w:val="left"/>
      <w:pPr>
        <w:tabs>
          <w:tab w:val="num" w:pos="5040"/>
        </w:tabs>
        <w:ind w:left="5040" w:hanging="360"/>
      </w:pPr>
      <w:rPr>
        <w:rFonts w:ascii="Arial" w:hAnsi="Arial" w:hint="default"/>
      </w:rPr>
    </w:lvl>
    <w:lvl w:ilvl="7" w:tplc="F26E0A4E" w:tentative="1">
      <w:start w:val="1"/>
      <w:numFmt w:val="bullet"/>
      <w:lvlText w:val="•"/>
      <w:lvlJc w:val="left"/>
      <w:pPr>
        <w:tabs>
          <w:tab w:val="num" w:pos="5760"/>
        </w:tabs>
        <w:ind w:left="5760" w:hanging="360"/>
      </w:pPr>
      <w:rPr>
        <w:rFonts w:ascii="Arial" w:hAnsi="Arial" w:hint="default"/>
      </w:rPr>
    </w:lvl>
    <w:lvl w:ilvl="8" w:tplc="9A041D7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1B8"/>
    <w:rsid w:val="000F4DB3"/>
    <w:rsid w:val="00174D1F"/>
    <w:rsid w:val="00234634"/>
    <w:rsid w:val="002735A5"/>
    <w:rsid w:val="002E3578"/>
    <w:rsid w:val="0038333E"/>
    <w:rsid w:val="004153B2"/>
    <w:rsid w:val="00422B61"/>
    <w:rsid w:val="004F3A6C"/>
    <w:rsid w:val="00565338"/>
    <w:rsid w:val="00894A05"/>
    <w:rsid w:val="008F4B07"/>
    <w:rsid w:val="00973703"/>
    <w:rsid w:val="00A57B17"/>
    <w:rsid w:val="00A7188A"/>
    <w:rsid w:val="00BA4F48"/>
    <w:rsid w:val="00C421B8"/>
    <w:rsid w:val="00D34AE5"/>
    <w:rsid w:val="00DA5640"/>
    <w:rsid w:val="00DE72A9"/>
    <w:rsid w:val="00EE21A5"/>
    <w:rsid w:val="00F345CA"/>
    <w:rsid w:val="00F42D95"/>
    <w:rsid w:val="00F73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C543A"/>
  <w15:docId w15:val="{A0484176-70EF-4171-8995-8D870CF5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customStyle="1" w:styleId="Default">
    <w:name w:val="Default"/>
    <w:rPr>
      <w:rFonts w:ascii="Times" w:eastAsia="Times" w:hAnsi="Times" w:cs="Times"/>
      <w:color w:val="000000"/>
      <w:sz w:val="32"/>
      <w:szCs w:val="3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F4B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B07"/>
    <w:rPr>
      <w:rFonts w:ascii="Segoe UI" w:hAnsi="Segoe UI" w:cs="Segoe UI"/>
      <w:sz w:val="18"/>
      <w:szCs w:val="18"/>
    </w:rPr>
  </w:style>
  <w:style w:type="paragraph" w:styleId="NormalWeb">
    <w:name w:val="Normal (Web)"/>
    <w:basedOn w:val="Normal"/>
    <w:uiPriority w:val="99"/>
    <w:semiHidden/>
    <w:unhideWhenUsed/>
    <w:rsid w:val="005653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Emphasis">
    <w:name w:val="Emphasis"/>
    <w:basedOn w:val="DefaultParagraphFont"/>
    <w:uiPriority w:val="20"/>
    <w:qFormat/>
    <w:rsid w:val="00A57B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606043">
      <w:bodyDiv w:val="1"/>
      <w:marLeft w:val="0"/>
      <w:marRight w:val="0"/>
      <w:marTop w:val="0"/>
      <w:marBottom w:val="0"/>
      <w:divBdr>
        <w:top w:val="none" w:sz="0" w:space="0" w:color="auto"/>
        <w:left w:val="none" w:sz="0" w:space="0" w:color="auto"/>
        <w:bottom w:val="none" w:sz="0" w:space="0" w:color="auto"/>
        <w:right w:val="none" w:sz="0" w:space="0" w:color="auto"/>
      </w:divBdr>
    </w:div>
    <w:div w:id="1837309007">
      <w:bodyDiv w:val="1"/>
      <w:marLeft w:val="0"/>
      <w:marRight w:val="0"/>
      <w:marTop w:val="0"/>
      <w:marBottom w:val="0"/>
      <w:divBdr>
        <w:top w:val="none" w:sz="0" w:space="0" w:color="auto"/>
        <w:left w:val="none" w:sz="0" w:space="0" w:color="auto"/>
        <w:bottom w:val="none" w:sz="0" w:space="0" w:color="auto"/>
        <w:right w:val="none" w:sz="0" w:space="0" w:color="auto"/>
      </w:divBdr>
      <w:divsChild>
        <w:div w:id="387532254">
          <w:marLeft w:val="994"/>
          <w:marRight w:val="0"/>
          <w:marTop w:val="125"/>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ncerstaging.org/references-tools/deskreferences/Pages/8EUpdates.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ncerbulletin.facs.org/forums/forum/fords-national-cancer-data-base/fords/first-course-of-treatment/palliative/4452-repair-of-pathologic-fracture-palliative-care" TargetMode="External"/><Relationship Id="rId5" Type="http://schemas.openxmlformats.org/officeDocument/2006/relationships/footnotes" Target="footnotes.xml"/><Relationship Id="rId10" Type="http://schemas.openxmlformats.org/officeDocument/2006/relationships/hyperlink" Target="http://cancerbulletin.facs.org/forums/forum/fords-national-cancer-data-base/fords/first-course-of-treatment/palliative/69252-date-of-first-treatment-and-palliative-care" TargetMode="External"/><Relationship Id="rId4" Type="http://schemas.openxmlformats.org/officeDocument/2006/relationships/webSettings" Target="webSettings.xml"/><Relationship Id="rId9" Type="http://schemas.openxmlformats.org/officeDocument/2006/relationships/hyperlink" Target="https://cancerstaging.org/references-tools/deskreferences/Pages/8EUpdates.aspx"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1894</Words>
  <Characters>10798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 Hofferkamp</cp:lastModifiedBy>
  <cp:revision>2</cp:revision>
  <dcterms:created xsi:type="dcterms:W3CDTF">2018-04-18T19:40:00Z</dcterms:created>
  <dcterms:modified xsi:type="dcterms:W3CDTF">2018-04-18T19:40:00Z</dcterms:modified>
</cp:coreProperties>
</file>