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t>Pop Quiz #1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Standards 4.4 and 4.5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Surveillance measures are rated for compliance by the Commission on Cancer?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  <w:bookmarkStart w:id="0" w:name="_GoBack"/>
      <w:bookmarkEnd w:id="0"/>
    </w:p>
    <w:p w:rsidR="00AE5DA5" w:rsidRPr="00AE5DA5" w:rsidRDefault="00AE5DA5" w:rsidP="00AE5DA5">
      <w:pPr>
        <w:pStyle w:val="NoSpacing"/>
        <w:ind w:left="720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EPR stands for which of the following (select one):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Estimated Performance Range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Exact Performance Rate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Estimate Program Rate</w:t>
      </w:r>
    </w:p>
    <w:p w:rsidR="00AE5DA5" w:rsidRPr="00AE5DA5" w:rsidRDefault="00AE5DA5" w:rsidP="00AE5DA5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E5DA5">
        <w:rPr>
          <w:sz w:val="28"/>
          <w:szCs w:val="28"/>
        </w:rPr>
        <w:t>Estimated Performance Rate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CP3R measures are available for all cancer sites?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074005" w:rsidRPr="00AE5DA5" w:rsidRDefault="00074005" w:rsidP="00074005">
      <w:pPr>
        <w:pStyle w:val="NoSpacing"/>
        <w:ind w:left="144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If you modify a case in the CP3R database it will automatically update in your cancer registry database?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074005" w:rsidRPr="00AE5DA5" w:rsidRDefault="00074005" w:rsidP="00074005">
      <w:pPr>
        <w:pStyle w:val="NoSpacing"/>
        <w:ind w:left="144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E5DA5">
        <w:rPr>
          <w:sz w:val="28"/>
          <w:szCs w:val="28"/>
        </w:rPr>
        <w:t>Programs only have to comply with CP3R measures during the survey year?</w:t>
      </w:r>
    </w:p>
    <w:p w:rsidR="0007400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>
      <w:pPr>
        <w:rPr>
          <w:sz w:val="28"/>
          <w:szCs w:val="28"/>
        </w:rPr>
      </w:pPr>
      <w:r w:rsidRPr="00AE5DA5">
        <w:rPr>
          <w:sz w:val="28"/>
          <w:szCs w:val="28"/>
        </w:rPr>
        <w:br w:type="page"/>
      </w:r>
    </w:p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lastRenderedPageBreak/>
        <w:t>Pop Quiz #2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 4.6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Standard 4.6 Monitoring of Compliance with Evidence-Based Guidelines must be performed by the Cancer Liaison Physician?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 w:rsidP="00AE5DA5">
      <w:pPr>
        <w:pStyle w:val="NoSpacing"/>
        <w:ind w:left="1080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 source of assessment must include the following: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Review of a single treatment regimen for a specific cancer site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A cancer site-specific sample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Either A or B</w:t>
      </w:r>
    </w:p>
    <w:p w:rsidR="00AE5DA5" w:rsidRPr="00AE5DA5" w:rsidRDefault="00AE5DA5" w:rsidP="00AE5DA5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E5DA5">
        <w:rPr>
          <w:sz w:val="28"/>
          <w:szCs w:val="28"/>
        </w:rPr>
        <w:t>Both A and B</w:t>
      </w:r>
    </w:p>
    <w:p w:rsidR="00AE5DA5" w:rsidRPr="00AE5DA5" w:rsidRDefault="00AE5DA5" w:rsidP="00AE5DA5">
      <w:pPr>
        <w:pStyle w:val="NoSpacing"/>
        <w:ind w:left="180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AJCC staging forms are a required part of the medical record?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 w:rsidP="00AE5DA5">
      <w:pPr>
        <w:pStyle w:val="NoSpacing"/>
        <w:ind w:left="1080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E5DA5">
        <w:rPr>
          <w:sz w:val="28"/>
          <w:szCs w:val="28"/>
        </w:rPr>
        <w:t>Any problems identified with the diagnostic evaluation or treatment planning process may serve as a source for performance improvement?</w:t>
      </w:r>
    </w:p>
    <w:p w:rsidR="0007400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>
      <w:pPr>
        <w:rPr>
          <w:sz w:val="28"/>
          <w:szCs w:val="28"/>
        </w:rPr>
      </w:pPr>
      <w:r w:rsidRPr="00AE5DA5">
        <w:rPr>
          <w:sz w:val="28"/>
          <w:szCs w:val="28"/>
        </w:rPr>
        <w:br w:type="page"/>
      </w:r>
    </w:p>
    <w:p w:rsidR="00AE5DA5" w:rsidRPr="00AE5DA5" w:rsidRDefault="00AE5DA5" w:rsidP="00AE5DA5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AE5DA5">
        <w:rPr>
          <w:rFonts w:asciiTheme="minorHAnsi" w:hAnsiTheme="minorHAnsi"/>
          <w:sz w:val="44"/>
          <w:szCs w:val="44"/>
        </w:rPr>
        <w:lastRenderedPageBreak/>
        <w:t>Pop Quiz #3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  <w:r w:rsidRPr="00AE5DA5">
        <w:rPr>
          <w:sz w:val="28"/>
          <w:szCs w:val="28"/>
        </w:rPr>
        <w:t>Standard 4.7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Study of Quality topics must be selected based on which of the following;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Your top cancer site in the last complete year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The site selected by the Chair or the Cancer Liaison Physician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One of the CP3R cancer sites being reviewed for accountability measures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A problematic quality-related issue relevant to the cancer program</w:t>
      </w:r>
    </w:p>
    <w:p w:rsidR="00AE5DA5" w:rsidRPr="00AE5DA5" w:rsidRDefault="00AE5DA5" w:rsidP="00AE5DA5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AE5DA5">
        <w:rPr>
          <w:sz w:val="28"/>
          <w:szCs w:val="28"/>
        </w:rPr>
        <w:t>None of the above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It is acceptable to utilize CP3R data reports to meet this standard?</w:t>
      </w:r>
    </w:p>
    <w:p w:rsidR="00074005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AE5DA5" w:rsidRPr="00AE5DA5" w:rsidRDefault="00AE5DA5" w:rsidP="00AE5DA5">
      <w:pPr>
        <w:pStyle w:val="NoSpacing"/>
        <w:rPr>
          <w:sz w:val="28"/>
          <w:szCs w:val="28"/>
        </w:rPr>
      </w:pPr>
    </w:p>
    <w:p w:rsid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The cancer program must design a corrective action plan based on the evaluation of the data?</w:t>
      </w:r>
    </w:p>
    <w:p w:rsidR="00074005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074005" w:rsidRPr="00AE5DA5" w:rsidRDefault="00074005" w:rsidP="00074005">
      <w:pPr>
        <w:pStyle w:val="NoSpacing"/>
        <w:numPr>
          <w:ilvl w:val="1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Falswe</w:t>
      </w:r>
      <w:proofErr w:type="spellEnd"/>
    </w:p>
    <w:p w:rsidR="00AE5DA5" w:rsidRPr="00AE5DA5" w:rsidRDefault="00AE5DA5" w:rsidP="00AE5DA5">
      <w:pPr>
        <w:pStyle w:val="ListParagraph"/>
        <w:rPr>
          <w:sz w:val="28"/>
          <w:szCs w:val="28"/>
        </w:rPr>
      </w:pPr>
    </w:p>
    <w:p w:rsidR="00AE5DA5" w:rsidRPr="00AE5DA5" w:rsidRDefault="00AE5DA5" w:rsidP="00AE5DA5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AE5DA5">
        <w:rPr>
          <w:sz w:val="28"/>
          <w:szCs w:val="28"/>
        </w:rPr>
        <w:t>Studies of Quality must include multidisciplinary representation from which of the following;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Medical Oncology, Radiation Oncology and Surgery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Physicians, Nurses and Allied Health Professionals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The Quality Improvement Coordinator and the Cancer Committee Chair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Clinical, Administrative and Patient Perspectives</w:t>
      </w:r>
    </w:p>
    <w:p w:rsidR="00AE5DA5" w:rsidRPr="00AE5DA5" w:rsidRDefault="00AE5DA5" w:rsidP="00AE5DA5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AE5DA5">
        <w:rPr>
          <w:sz w:val="28"/>
          <w:szCs w:val="28"/>
        </w:rPr>
        <w:t>None of the above</w:t>
      </w:r>
    </w:p>
    <w:p w:rsidR="00B06DE7" w:rsidRPr="00AE5DA5" w:rsidRDefault="00B06DE7" w:rsidP="00AE5DA5">
      <w:pPr>
        <w:rPr>
          <w:sz w:val="28"/>
          <w:szCs w:val="28"/>
        </w:rPr>
      </w:pPr>
    </w:p>
    <w:sectPr w:rsidR="00B06DE7" w:rsidRPr="00AE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15425"/>
    <w:multiLevelType w:val="hybridMultilevel"/>
    <w:tmpl w:val="B7FA989E"/>
    <w:lvl w:ilvl="0" w:tplc="6CF447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301446"/>
    <w:multiLevelType w:val="hybridMultilevel"/>
    <w:tmpl w:val="2C9A7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80B"/>
    <w:multiLevelType w:val="hybridMultilevel"/>
    <w:tmpl w:val="5CAA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24C29"/>
    <w:multiLevelType w:val="hybridMultilevel"/>
    <w:tmpl w:val="1C9E36D4"/>
    <w:lvl w:ilvl="0" w:tplc="97B0A4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354837"/>
    <w:multiLevelType w:val="hybridMultilevel"/>
    <w:tmpl w:val="BDEC80AA"/>
    <w:lvl w:ilvl="0" w:tplc="3D2C18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762B89"/>
    <w:multiLevelType w:val="hybridMultilevel"/>
    <w:tmpl w:val="95F8D952"/>
    <w:lvl w:ilvl="0" w:tplc="E6DAE0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885EF7"/>
    <w:multiLevelType w:val="hybridMultilevel"/>
    <w:tmpl w:val="7D7C6B4A"/>
    <w:lvl w:ilvl="0" w:tplc="D3A87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A5"/>
    <w:rsid w:val="00074005"/>
    <w:rsid w:val="00AE5DA5"/>
    <w:rsid w:val="00B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B7D6D-70EB-48D1-AEAE-A79FCA1C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E5D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2</cp:revision>
  <dcterms:created xsi:type="dcterms:W3CDTF">2016-07-01T13:01:00Z</dcterms:created>
  <dcterms:modified xsi:type="dcterms:W3CDTF">2016-07-14T13:42:00Z</dcterms:modified>
</cp:coreProperties>
</file>