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55" w:rsidRPr="007C4F81" w:rsidRDefault="007F73CD" w:rsidP="0032539B">
      <w:pPr>
        <w:pStyle w:val="Heading1"/>
        <w:jc w:val="center"/>
        <w:rPr>
          <w:rFonts w:asciiTheme="minorHAnsi" w:hAnsiTheme="minorHAnsi" w:cstheme="minorHAnsi"/>
        </w:rPr>
      </w:pPr>
      <w:r w:rsidRPr="007C4F81">
        <w:rPr>
          <w:rFonts w:asciiTheme="minorHAnsi" w:hAnsiTheme="minorHAnsi" w:cstheme="minorHAnsi"/>
        </w:rPr>
        <w:t>Lung</w:t>
      </w:r>
      <w:r w:rsidR="0032539B" w:rsidRPr="007C4F81">
        <w:rPr>
          <w:rFonts w:asciiTheme="minorHAnsi" w:hAnsiTheme="minorHAnsi" w:cstheme="minorHAnsi"/>
        </w:rPr>
        <w:t xml:space="preserve"> Case Scenario 1</w:t>
      </w:r>
    </w:p>
    <w:p w:rsidR="00611E70" w:rsidRPr="007C4F81" w:rsidRDefault="00611E70" w:rsidP="006579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E964C6" w:rsidRPr="007C4F81" w:rsidRDefault="00E964C6" w:rsidP="00E964C6">
      <w:pPr>
        <w:rPr>
          <w:rFonts w:eastAsia="Times New Roman" w:cstheme="minorHAnsi"/>
          <w:color w:val="000000"/>
        </w:rPr>
      </w:pPr>
      <w:r w:rsidRPr="007C4F81">
        <w:rPr>
          <w:rFonts w:cstheme="minorHAnsi"/>
        </w:rPr>
        <w:t>2/11/</w:t>
      </w:r>
      <w:r w:rsidR="00D33ACD" w:rsidRPr="007C4F81">
        <w:rPr>
          <w:rFonts w:cstheme="minorHAnsi"/>
        </w:rPr>
        <w:t>16</w:t>
      </w:r>
      <w:r w:rsidRPr="007C4F81">
        <w:rPr>
          <w:rFonts w:cstheme="minorHAnsi"/>
        </w:rPr>
        <w:t xml:space="preserve">   History:  </w:t>
      </w:r>
      <w:r w:rsidRPr="007C4F81">
        <w:rPr>
          <w:rFonts w:eastAsia="Times New Roman" w:cstheme="minorHAnsi"/>
          <w:color w:val="000000"/>
        </w:rPr>
        <w:t xml:space="preserve">A 20-year-old male with no history of tobacco use presented with a several-months’ history of cough and lower back pain, and an 11.3-kg weight loss. Because of the persistent cough and development of hemoptysis, further imaging studies were obtained. </w:t>
      </w:r>
    </w:p>
    <w:p w:rsidR="00E964C6" w:rsidRPr="007C4F81" w:rsidRDefault="00E964C6" w:rsidP="00E964C6">
      <w:pPr>
        <w:rPr>
          <w:rFonts w:eastAsia="Times New Roman" w:cstheme="minorHAnsi"/>
          <w:color w:val="000000"/>
        </w:rPr>
      </w:pPr>
      <w:r w:rsidRPr="007C4F81">
        <w:rPr>
          <w:rFonts w:eastAsia="Times New Roman" w:cstheme="minorHAnsi"/>
          <w:color w:val="000000"/>
        </w:rPr>
        <w:t>2/12/1</w:t>
      </w:r>
      <w:r w:rsidR="00D33ACD" w:rsidRPr="007C4F81">
        <w:rPr>
          <w:rFonts w:eastAsia="Times New Roman" w:cstheme="minorHAnsi"/>
          <w:color w:val="000000"/>
        </w:rPr>
        <w:t>6</w:t>
      </w:r>
      <w:r w:rsidRPr="007C4F81">
        <w:rPr>
          <w:rFonts w:eastAsia="Times New Roman" w:cstheme="minorHAnsi"/>
          <w:color w:val="000000"/>
        </w:rPr>
        <w:t xml:space="preserve">  Imaging: Chest radiograph revealed total opacification of the right lung. Posteroanterior view of the chest demonstrates complete opacification of the right hemithorax.</w:t>
      </w:r>
    </w:p>
    <w:p w:rsidR="00E964C6" w:rsidRPr="007C4F81" w:rsidRDefault="00E964C6" w:rsidP="00E964C6">
      <w:pPr>
        <w:shd w:val="clear" w:color="auto" w:fill="FFFFFF"/>
        <w:spacing w:before="166" w:after="166" w:line="240" w:lineRule="auto"/>
        <w:rPr>
          <w:rFonts w:eastAsia="Times New Roman" w:cstheme="minorHAnsi"/>
          <w:color w:val="000000"/>
        </w:rPr>
      </w:pPr>
      <w:r w:rsidRPr="007C4F81">
        <w:rPr>
          <w:rFonts w:eastAsia="Times New Roman" w:cstheme="minorHAnsi"/>
          <w:color w:val="000000"/>
        </w:rPr>
        <w:t>2/13/</w:t>
      </w:r>
      <w:r w:rsidR="00D33ACD" w:rsidRPr="007C4F81">
        <w:rPr>
          <w:rFonts w:eastAsia="Times New Roman" w:cstheme="minorHAnsi"/>
          <w:color w:val="000000"/>
        </w:rPr>
        <w:t>16</w:t>
      </w:r>
      <w:r w:rsidRPr="007C4F81">
        <w:rPr>
          <w:rFonts w:eastAsia="Times New Roman" w:cstheme="minorHAnsi"/>
          <w:color w:val="000000"/>
        </w:rPr>
        <w:t xml:space="preserve">  Treatment: Patient was diagnosed with pneumonia and started on antibiotics.</w:t>
      </w:r>
    </w:p>
    <w:p w:rsidR="00E964C6" w:rsidRPr="007C4F81" w:rsidRDefault="00E964C6" w:rsidP="00E964C6">
      <w:pPr>
        <w:shd w:val="clear" w:color="auto" w:fill="FFFFFF"/>
        <w:spacing w:before="166" w:after="166" w:line="240" w:lineRule="auto"/>
        <w:rPr>
          <w:rFonts w:eastAsia="Times New Roman" w:cstheme="minorHAnsi"/>
          <w:color w:val="000000"/>
        </w:rPr>
      </w:pPr>
      <w:r w:rsidRPr="007C4F81">
        <w:rPr>
          <w:rFonts w:eastAsia="Times New Roman" w:cstheme="minorHAnsi"/>
          <w:color w:val="000000"/>
        </w:rPr>
        <w:t>3/07/</w:t>
      </w:r>
      <w:r w:rsidR="00D33ACD" w:rsidRPr="007C4F81">
        <w:rPr>
          <w:rFonts w:eastAsia="Times New Roman" w:cstheme="minorHAnsi"/>
          <w:color w:val="000000"/>
        </w:rPr>
        <w:t>16</w:t>
      </w:r>
      <w:r w:rsidRPr="007C4F81">
        <w:rPr>
          <w:rFonts w:eastAsia="Times New Roman" w:cstheme="minorHAnsi"/>
          <w:color w:val="000000"/>
        </w:rPr>
        <w:t xml:space="preserve">  Patient was seen in office again as antibiotics did </w:t>
      </w:r>
      <w:r w:rsidR="007C4F81">
        <w:rPr>
          <w:rFonts w:eastAsia="Times New Roman" w:cstheme="minorHAnsi"/>
          <w:color w:val="000000"/>
        </w:rPr>
        <w:t>not improve symptoms. Infection</w:t>
      </w:r>
      <w:r w:rsidRPr="007C4F81">
        <w:rPr>
          <w:rFonts w:eastAsia="Times New Roman" w:cstheme="minorHAnsi"/>
          <w:color w:val="000000"/>
        </w:rPr>
        <w:t xml:space="preserve"> serologies were ordered</w:t>
      </w:r>
      <w:r w:rsidR="007C4F81">
        <w:rPr>
          <w:rFonts w:eastAsia="Times New Roman" w:cstheme="minorHAnsi"/>
          <w:color w:val="000000"/>
        </w:rPr>
        <w:t>,</w:t>
      </w:r>
      <w:r w:rsidRPr="007C4F81">
        <w:rPr>
          <w:rFonts w:eastAsia="Times New Roman" w:cstheme="minorHAnsi"/>
          <w:color w:val="000000"/>
        </w:rPr>
        <w:t xml:space="preserve"> but results were negative.   </w:t>
      </w:r>
    </w:p>
    <w:p w:rsidR="00E964C6" w:rsidRPr="007C4F81" w:rsidRDefault="00E964C6" w:rsidP="00E964C6">
      <w:pPr>
        <w:shd w:val="clear" w:color="auto" w:fill="FFFFFF"/>
        <w:spacing w:before="166" w:after="166" w:line="240" w:lineRule="auto"/>
        <w:rPr>
          <w:rFonts w:eastAsia="Times New Roman" w:cstheme="minorHAnsi"/>
          <w:color w:val="000000"/>
        </w:rPr>
      </w:pPr>
      <w:r w:rsidRPr="007C4F81">
        <w:rPr>
          <w:rFonts w:eastAsia="Times New Roman" w:cstheme="minorHAnsi"/>
          <w:color w:val="000000"/>
        </w:rPr>
        <w:t>3/15/</w:t>
      </w:r>
      <w:r w:rsidR="00D33ACD" w:rsidRPr="007C4F81">
        <w:rPr>
          <w:rFonts w:eastAsia="Times New Roman" w:cstheme="minorHAnsi"/>
          <w:color w:val="000000"/>
        </w:rPr>
        <w:t>16</w:t>
      </w:r>
      <w:r w:rsidRPr="007C4F81">
        <w:rPr>
          <w:rFonts w:eastAsia="Times New Roman" w:cstheme="minorHAnsi"/>
          <w:color w:val="000000"/>
        </w:rPr>
        <w:t xml:space="preserve">   Imaging: CT of the thorax revealed a 7×7×8- cm mass in the superior right </w:t>
      </w:r>
      <w:r w:rsidR="007C4F81" w:rsidRPr="007C4F81">
        <w:rPr>
          <w:rFonts w:eastAsia="Times New Roman" w:cstheme="minorHAnsi"/>
          <w:color w:val="000000"/>
        </w:rPr>
        <w:t>upper</w:t>
      </w:r>
      <w:r w:rsidR="007C4F81">
        <w:rPr>
          <w:rFonts w:eastAsia="Times New Roman" w:cstheme="minorHAnsi"/>
          <w:color w:val="000000"/>
        </w:rPr>
        <w:t xml:space="preserve"> </w:t>
      </w:r>
      <w:r w:rsidR="007C4F81" w:rsidRPr="007C4F81">
        <w:rPr>
          <w:rFonts w:eastAsia="Times New Roman" w:cstheme="minorHAnsi"/>
          <w:color w:val="000000"/>
        </w:rPr>
        <w:t>lobe</w:t>
      </w:r>
      <w:r w:rsidR="007C4F81">
        <w:rPr>
          <w:rFonts w:eastAsia="Times New Roman" w:cstheme="minorHAnsi"/>
          <w:color w:val="000000"/>
        </w:rPr>
        <w:t>, a</w:t>
      </w:r>
      <w:r w:rsidRPr="007C4F81">
        <w:rPr>
          <w:rFonts w:eastAsia="Times New Roman" w:cstheme="minorHAnsi"/>
          <w:color w:val="000000"/>
        </w:rPr>
        <w:t xml:space="preserve"> total collapse of the right lung with post-obstructive atelectasis, and mediastinal lymphadenopathy. </w:t>
      </w:r>
    </w:p>
    <w:p w:rsidR="00E964C6" w:rsidRPr="007C4F81" w:rsidRDefault="00E964C6" w:rsidP="00E964C6">
      <w:pPr>
        <w:shd w:val="clear" w:color="auto" w:fill="FFFFFF"/>
        <w:spacing w:before="166" w:after="166" w:line="240" w:lineRule="auto"/>
        <w:rPr>
          <w:rFonts w:eastAsia="Times New Roman" w:cstheme="minorHAnsi"/>
          <w:color w:val="000000"/>
        </w:rPr>
      </w:pPr>
      <w:r w:rsidRPr="007C4F81">
        <w:rPr>
          <w:rFonts w:eastAsia="Times New Roman" w:cstheme="minorHAnsi"/>
          <w:color w:val="000000"/>
        </w:rPr>
        <w:t>3/21/</w:t>
      </w:r>
      <w:r w:rsidR="00D33ACD" w:rsidRPr="007C4F81">
        <w:rPr>
          <w:rFonts w:eastAsia="Times New Roman" w:cstheme="minorHAnsi"/>
          <w:color w:val="000000"/>
        </w:rPr>
        <w:t>16</w:t>
      </w:r>
      <w:r w:rsidRPr="007C4F81">
        <w:rPr>
          <w:rFonts w:eastAsia="Times New Roman" w:cstheme="minorHAnsi"/>
          <w:color w:val="000000"/>
        </w:rPr>
        <w:t xml:space="preserve">  MRI revealed retroperitoneal lymphadenopathy, renal and pancreatic masses, skeletal metastases in the pelvis and vertebral bodies, </w:t>
      </w:r>
      <w:r w:rsidR="00C11263">
        <w:rPr>
          <w:rFonts w:eastAsia="Times New Roman" w:cstheme="minorHAnsi"/>
          <w:color w:val="000000"/>
        </w:rPr>
        <w:t xml:space="preserve">abdominal carinomatosis, </w:t>
      </w:r>
      <w:r w:rsidRPr="007C4F81">
        <w:rPr>
          <w:rFonts w:eastAsia="Times New Roman" w:cstheme="minorHAnsi"/>
          <w:color w:val="000000"/>
        </w:rPr>
        <w:t>and intraparenchymal brain metastases. Interestingly, both adrenal glands were spared.</w:t>
      </w:r>
    </w:p>
    <w:p w:rsidR="00E964C6" w:rsidRPr="007C4F81" w:rsidRDefault="00E964C6" w:rsidP="00E964C6">
      <w:pPr>
        <w:shd w:val="clear" w:color="auto" w:fill="FFFFFF"/>
        <w:spacing w:line="240" w:lineRule="auto"/>
        <w:textAlignment w:val="top"/>
        <w:rPr>
          <w:rFonts w:eastAsia="Times New Roman" w:cstheme="minorHAnsi"/>
          <w:color w:val="000000"/>
        </w:rPr>
      </w:pPr>
      <w:r w:rsidRPr="007C4F81">
        <w:rPr>
          <w:rFonts w:eastAsia="Times New Roman" w:cstheme="minorHAnsi"/>
          <w:color w:val="000000"/>
        </w:rPr>
        <w:t>3/21/</w:t>
      </w:r>
      <w:r w:rsidR="00D33ACD" w:rsidRPr="007C4F81">
        <w:rPr>
          <w:rFonts w:eastAsia="Times New Roman" w:cstheme="minorHAnsi"/>
          <w:color w:val="000000"/>
        </w:rPr>
        <w:t>16</w:t>
      </w:r>
      <w:r w:rsidRPr="007C4F81">
        <w:rPr>
          <w:rFonts w:eastAsia="Times New Roman" w:cstheme="minorHAnsi"/>
          <w:color w:val="000000"/>
        </w:rPr>
        <w:t xml:space="preserve"> </w:t>
      </w:r>
      <w:r w:rsidR="007C4F81">
        <w:rPr>
          <w:rFonts w:eastAsia="Times New Roman" w:cstheme="minorHAnsi"/>
          <w:color w:val="000000"/>
        </w:rPr>
        <w:t xml:space="preserve">Spiral </w:t>
      </w:r>
      <w:r w:rsidRPr="007C4F81">
        <w:rPr>
          <w:rFonts w:eastAsia="Times New Roman" w:cstheme="minorHAnsi"/>
          <w:color w:val="000000"/>
        </w:rPr>
        <w:t xml:space="preserve">CT image of the thorax, with contrast, revealed a poorly </w:t>
      </w:r>
      <w:r w:rsidR="007C4F81">
        <w:rPr>
          <w:rFonts w:eastAsia="Times New Roman" w:cstheme="minorHAnsi"/>
          <w:color w:val="000000"/>
        </w:rPr>
        <w:t xml:space="preserve">defined 7×7×8-cm superior right upper lobe </w:t>
      </w:r>
      <w:r w:rsidRPr="007C4F81">
        <w:rPr>
          <w:rFonts w:eastAsia="Times New Roman" w:cstheme="minorHAnsi"/>
          <w:color w:val="000000"/>
        </w:rPr>
        <w:t>mass</w:t>
      </w:r>
      <w:r w:rsidR="00480E21">
        <w:rPr>
          <w:rFonts w:eastAsia="Times New Roman" w:cstheme="minorHAnsi"/>
          <w:color w:val="000000"/>
        </w:rPr>
        <w:t>, hilar and mediastinal lymphadenopathy</w:t>
      </w:r>
      <w:r w:rsidRPr="007C4F81">
        <w:rPr>
          <w:rFonts w:eastAsia="Times New Roman" w:cstheme="minorHAnsi"/>
          <w:color w:val="000000"/>
        </w:rPr>
        <w:t>.</w:t>
      </w:r>
    </w:p>
    <w:p w:rsidR="00191F34" w:rsidRDefault="00E964C6" w:rsidP="00E964C6">
      <w:pPr>
        <w:shd w:val="clear" w:color="auto" w:fill="FFFFFF"/>
        <w:spacing w:before="166" w:after="166" w:line="240" w:lineRule="auto"/>
        <w:rPr>
          <w:rFonts w:eastAsia="Times New Roman" w:cstheme="minorHAnsi"/>
          <w:color w:val="000000"/>
        </w:rPr>
      </w:pPr>
      <w:r w:rsidRPr="007C4F81">
        <w:rPr>
          <w:rFonts w:eastAsia="Times New Roman" w:cstheme="minorHAnsi"/>
          <w:color w:val="000000"/>
        </w:rPr>
        <w:t>3/25/</w:t>
      </w:r>
      <w:r w:rsidR="00D33ACD" w:rsidRPr="007C4F81">
        <w:rPr>
          <w:rFonts w:eastAsia="Times New Roman" w:cstheme="minorHAnsi"/>
          <w:color w:val="000000"/>
        </w:rPr>
        <w:t>16</w:t>
      </w:r>
      <w:r w:rsidRPr="007C4F81">
        <w:rPr>
          <w:rFonts w:eastAsia="Times New Roman" w:cstheme="minorHAnsi"/>
          <w:color w:val="000000"/>
        </w:rPr>
        <w:t xml:space="preserve">  Procedure: </w:t>
      </w:r>
    </w:p>
    <w:p w:rsidR="00191F34" w:rsidRDefault="007C4F81" w:rsidP="00191F34">
      <w:pPr>
        <w:pStyle w:val="ListParagraph"/>
        <w:numPr>
          <w:ilvl w:val="0"/>
          <w:numId w:val="9"/>
        </w:numPr>
        <w:shd w:val="clear" w:color="auto" w:fill="FFFFFF"/>
        <w:spacing w:before="166" w:after="166" w:line="240" w:lineRule="auto"/>
        <w:rPr>
          <w:rFonts w:eastAsia="Times New Roman" w:cstheme="minorHAnsi"/>
          <w:color w:val="000000"/>
        </w:rPr>
      </w:pPr>
      <w:r w:rsidRPr="00191F34">
        <w:rPr>
          <w:rFonts w:eastAsia="Times New Roman" w:cstheme="minorHAnsi"/>
          <w:color w:val="000000"/>
        </w:rPr>
        <w:t xml:space="preserve">Bronchoscopy </w:t>
      </w:r>
      <w:r w:rsidR="00BE1BBD" w:rsidRPr="00191F34">
        <w:rPr>
          <w:rFonts w:eastAsia="Times New Roman" w:cstheme="minorHAnsi"/>
          <w:color w:val="000000"/>
        </w:rPr>
        <w:t xml:space="preserve">with biopsy </w:t>
      </w:r>
      <w:r w:rsidRPr="00191F34">
        <w:rPr>
          <w:rFonts w:eastAsia="Times New Roman" w:cstheme="minorHAnsi"/>
          <w:color w:val="000000"/>
        </w:rPr>
        <w:t xml:space="preserve">of the </w:t>
      </w:r>
      <w:r w:rsidR="00480E21">
        <w:rPr>
          <w:rFonts w:eastAsia="Times New Roman" w:cstheme="minorHAnsi"/>
          <w:color w:val="000000"/>
        </w:rPr>
        <w:t xml:space="preserve">right </w:t>
      </w:r>
      <w:r w:rsidRPr="00191F34">
        <w:rPr>
          <w:rFonts w:eastAsia="Times New Roman" w:cstheme="minorHAnsi"/>
          <w:color w:val="000000"/>
        </w:rPr>
        <w:t xml:space="preserve">upper lobe tumor </w:t>
      </w:r>
      <w:r w:rsidR="00BE1BBD" w:rsidRPr="00191F34">
        <w:rPr>
          <w:rFonts w:eastAsia="Times New Roman" w:cstheme="minorHAnsi"/>
          <w:color w:val="000000"/>
        </w:rPr>
        <w:t>with placement of a right bronchial stent</w:t>
      </w:r>
    </w:p>
    <w:p w:rsidR="00191F34" w:rsidRDefault="00191F34" w:rsidP="00191F34">
      <w:pPr>
        <w:pStyle w:val="ListParagraph"/>
        <w:numPr>
          <w:ilvl w:val="0"/>
          <w:numId w:val="9"/>
        </w:numPr>
        <w:shd w:val="clear" w:color="auto" w:fill="FFFFFF"/>
        <w:spacing w:before="166" w:after="166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</w:t>
      </w:r>
      <w:r w:rsidR="00E964C6" w:rsidRPr="00191F34">
        <w:rPr>
          <w:rFonts w:eastAsia="Times New Roman" w:cstheme="minorHAnsi"/>
          <w:color w:val="000000"/>
        </w:rPr>
        <w:t xml:space="preserve">ediastinoscopy with </w:t>
      </w:r>
      <w:r w:rsidR="007C4F81" w:rsidRPr="00191F34">
        <w:rPr>
          <w:rFonts w:eastAsia="Times New Roman" w:cstheme="minorHAnsi"/>
          <w:color w:val="000000"/>
        </w:rPr>
        <w:t xml:space="preserve">excision of a left upper paratracheal lymph </w:t>
      </w:r>
      <w:r>
        <w:rPr>
          <w:rFonts w:eastAsia="Times New Roman" w:cstheme="minorHAnsi"/>
          <w:color w:val="000000"/>
        </w:rPr>
        <w:t>node</w:t>
      </w:r>
    </w:p>
    <w:p w:rsidR="007C4F81" w:rsidRPr="00191F34" w:rsidRDefault="00191F34" w:rsidP="00191F34">
      <w:pPr>
        <w:pStyle w:val="ListParagraph"/>
        <w:numPr>
          <w:ilvl w:val="0"/>
          <w:numId w:val="9"/>
        </w:numPr>
        <w:shd w:val="clear" w:color="auto" w:fill="FFFFFF"/>
        <w:spacing w:before="166" w:after="166" w:line="240" w:lineRule="auto"/>
        <w:rPr>
          <w:rFonts w:eastAsia="Times New Roman" w:cstheme="minorHAnsi"/>
          <w:color w:val="000000"/>
        </w:rPr>
      </w:pPr>
      <w:r w:rsidRPr="00191F34">
        <w:rPr>
          <w:rFonts w:eastAsia="Times New Roman" w:cstheme="minorHAnsi"/>
          <w:color w:val="000000"/>
        </w:rPr>
        <w:t>Bio</w:t>
      </w:r>
      <w:r>
        <w:rPr>
          <w:rFonts w:eastAsia="Times New Roman" w:cstheme="minorHAnsi"/>
          <w:color w:val="000000"/>
        </w:rPr>
        <w:t>psy of pelvic mass</w:t>
      </w:r>
    </w:p>
    <w:p w:rsidR="00E964C6" w:rsidRDefault="00E964C6" w:rsidP="00E964C6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7C4F81">
        <w:rPr>
          <w:rFonts w:eastAsia="Times New Roman" w:cstheme="minorHAnsi"/>
          <w:color w:val="000000"/>
        </w:rPr>
        <w:t>3/25/</w:t>
      </w:r>
      <w:r w:rsidR="00D33ACD" w:rsidRPr="007C4F81">
        <w:rPr>
          <w:rFonts w:eastAsia="Times New Roman" w:cstheme="minorHAnsi"/>
          <w:color w:val="000000"/>
        </w:rPr>
        <w:t>16</w:t>
      </w:r>
      <w:r w:rsidRPr="007C4F81">
        <w:rPr>
          <w:rFonts w:eastAsia="Times New Roman" w:cstheme="minorHAnsi"/>
          <w:color w:val="000000"/>
        </w:rPr>
        <w:t xml:space="preserve">  Pathology: </w:t>
      </w:r>
    </w:p>
    <w:p w:rsidR="00BE1BBD" w:rsidRPr="00BE1BBD" w:rsidRDefault="00BE1BBD" w:rsidP="00BE1BB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BE1BBD">
        <w:rPr>
          <w:rFonts w:eastAsia="Times New Roman" w:cstheme="minorHAnsi"/>
          <w:color w:val="000000"/>
        </w:rPr>
        <w:t>Biopsy of tumor-</w:t>
      </w:r>
      <w:r w:rsidR="00CC6D98">
        <w:rPr>
          <w:rFonts w:eastAsia="Times New Roman" w:cstheme="minorHAnsi"/>
          <w:color w:val="000000"/>
        </w:rPr>
        <w:t>a</w:t>
      </w:r>
      <w:r w:rsidRPr="00BE1BBD">
        <w:rPr>
          <w:rFonts w:eastAsia="Times New Roman" w:cstheme="minorHAnsi"/>
          <w:color w:val="000000"/>
        </w:rPr>
        <w:t>naplastic small cell carcinoma</w:t>
      </w:r>
    </w:p>
    <w:p w:rsidR="00BE1BBD" w:rsidRDefault="00CC6D98" w:rsidP="00BE1BB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Single l</w:t>
      </w:r>
      <w:r w:rsidR="00BE1BBD" w:rsidRPr="00BE1BBD">
        <w:rPr>
          <w:rFonts w:eastAsia="Times New Roman" w:cstheme="minorHAnsi"/>
          <w:color w:val="000000"/>
        </w:rPr>
        <w:t>ymph node</w:t>
      </w:r>
      <w:r>
        <w:rPr>
          <w:rFonts w:eastAsia="Times New Roman" w:cstheme="minorHAnsi"/>
          <w:color w:val="000000"/>
        </w:rPr>
        <w:t xml:space="preserve"> (</w:t>
      </w:r>
      <w:r w:rsidR="00480E21">
        <w:rPr>
          <w:rFonts w:eastAsia="Times New Roman" w:cstheme="minorHAnsi"/>
          <w:color w:val="000000"/>
        </w:rPr>
        <w:t xml:space="preserve">lymph node station </w:t>
      </w:r>
      <w:r>
        <w:rPr>
          <w:rFonts w:eastAsia="Times New Roman" w:cstheme="minorHAnsi"/>
          <w:color w:val="000000"/>
        </w:rPr>
        <w:t>2L)-m</w:t>
      </w:r>
      <w:r w:rsidR="00BE1BBD" w:rsidRPr="00BE1BBD">
        <w:rPr>
          <w:rFonts w:eastAsia="Times New Roman" w:cstheme="minorHAnsi"/>
          <w:color w:val="000000"/>
        </w:rPr>
        <w:t>etastatic small cell carcinoma</w:t>
      </w:r>
    </w:p>
    <w:p w:rsidR="00191F34" w:rsidRPr="00BE1BBD" w:rsidRDefault="00480E21" w:rsidP="00BE1BB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Biopsy</w:t>
      </w:r>
      <w:r w:rsidR="00CC6D98">
        <w:rPr>
          <w:rFonts w:eastAsia="Times New Roman" w:cstheme="minorHAnsi"/>
          <w:color w:val="000000"/>
        </w:rPr>
        <w:t xml:space="preserve"> of pelvic mass-m</w:t>
      </w:r>
      <w:r w:rsidR="00191F34">
        <w:rPr>
          <w:rFonts w:eastAsia="Times New Roman" w:cstheme="minorHAnsi"/>
          <w:color w:val="000000"/>
        </w:rPr>
        <w:t>etastatic small cell carcinoma</w:t>
      </w:r>
    </w:p>
    <w:p w:rsidR="00E964C6" w:rsidRPr="00BE1BBD" w:rsidRDefault="00E964C6" w:rsidP="00BE1BBD">
      <w:pPr>
        <w:pStyle w:val="ListParagraph"/>
        <w:numPr>
          <w:ilvl w:val="0"/>
          <w:numId w:val="8"/>
        </w:numPr>
        <w:shd w:val="clear" w:color="auto" w:fill="FFFFFF"/>
        <w:tabs>
          <w:tab w:val="left" w:pos="4125"/>
        </w:tabs>
        <w:spacing w:after="0" w:line="240" w:lineRule="auto"/>
        <w:rPr>
          <w:rFonts w:eastAsia="Times New Roman" w:cstheme="minorHAnsi"/>
          <w:color w:val="000000"/>
        </w:rPr>
      </w:pPr>
      <w:r w:rsidRPr="00BE1BBD">
        <w:rPr>
          <w:rFonts w:eastAsia="Times New Roman" w:cstheme="minorHAnsi"/>
          <w:color w:val="000000"/>
        </w:rPr>
        <w:t>Epithelial membrane antigen - positive</w:t>
      </w:r>
      <w:r w:rsidRPr="00BE1BBD">
        <w:rPr>
          <w:rFonts w:eastAsia="Times New Roman" w:cstheme="minorHAnsi"/>
          <w:color w:val="000000"/>
        </w:rPr>
        <w:tab/>
      </w:r>
    </w:p>
    <w:p w:rsidR="00E964C6" w:rsidRPr="00BE1BBD" w:rsidRDefault="00E964C6" w:rsidP="00BE1BB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BE1BBD">
        <w:rPr>
          <w:rFonts w:eastAsia="Times New Roman" w:cstheme="minorHAnsi"/>
          <w:color w:val="000000"/>
        </w:rPr>
        <w:t xml:space="preserve">Pancytokeratin – positive </w:t>
      </w:r>
    </w:p>
    <w:p w:rsidR="00E964C6" w:rsidRPr="00BE1BBD" w:rsidRDefault="00E964C6" w:rsidP="00BE1BB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BE1BBD">
        <w:rPr>
          <w:rFonts w:eastAsia="Times New Roman" w:cstheme="minorHAnsi"/>
          <w:color w:val="000000"/>
        </w:rPr>
        <w:t>Thyroid transcription factor 1 - positive</w:t>
      </w:r>
    </w:p>
    <w:p w:rsidR="00E964C6" w:rsidRPr="00BE1BBD" w:rsidRDefault="00E964C6" w:rsidP="00BE1BB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BE1BBD">
        <w:rPr>
          <w:rFonts w:eastAsia="Times New Roman" w:cstheme="minorHAnsi"/>
          <w:color w:val="000000"/>
        </w:rPr>
        <w:t>Cytokeratin 8 - positive</w:t>
      </w:r>
    </w:p>
    <w:p w:rsidR="00E964C6" w:rsidRPr="00BE1BBD" w:rsidRDefault="00E964C6" w:rsidP="00BE1BB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BE1BBD">
        <w:rPr>
          <w:rFonts w:eastAsia="Times New Roman" w:cstheme="minorHAnsi"/>
          <w:color w:val="000000"/>
        </w:rPr>
        <w:t xml:space="preserve">Cytokeratin 7 – positive </w:t>
      </w:r>
    </w:p>
    <w:p w:rsidR="00E964C6" w:rsidRPr="007C4F81" w:rsidRDefault="00E964C6" w:rsidP="00E964C6">
      <w:pPr>
        <w:shd w:val="clear" w:color="auto" w:fill="FFFFFF"/>
        <w:spacing w:before="166" w:after="166" w:line="240" w:lineRule="auto"/>
        <w:rPr>
          <w:rFonts w:eastAsia="Times New Roman" w:cstheme="minorHAnsi"/>
          <w:color w:val="000000"/>
        </w:rPr>
      </w:pPr>
      <w:r w:rsidRPr="007C4F81">
        <w:rPr>
          <w:rFonts w:eastAsia="Times New Roman" w:cstheme="minorHAnsi"/>
          <w:color w:val="000000"/>
        </w:rPr>
        <w:t>3/27/</w:t>
      </w:r>
      <w:r w:rsidR="00D33ACD" w:rsidRPr="007C4F81">
        <w:rPr>
          <w:rFonts w:eastAsia="Times New Roman" w:cstheme="minorHAnsi"/>
          <w:color w:val="000000"/>
        </w:rPr>
        <w:t>16</w:t>
      </w:r>
      <w:r w:rsidRPr="007C4F81">
        <w:rPr>
          <w:rFonts w:eastAsia="Times New Roman" w:cstheme="minorHAnsi"/>
          <w:color w:val="000000"/>
        </w:rPr>
        <w:t xml:space="preserve">  Imaging: Testicular ultrasound results were unremarkable. </w:t>
      </w:r>
    </w:p>
    <w:p w:rsidR="00E964C6" w:rsidRPr="007C4F81" w:rsidRDefault="00E964C6" w:rsidP="00E964C6">
      <w:pPr>
        <w:shd w:val="clear" w:color="auto" w:fill="FFFFFF"/>
        <w:spacing w:before="166" w:after="166" w:line="240" w:lineRule="auto"/>
        <w:rPr>
          <w:rFonts w:eastAsia="Times New Roman" w:cstheme="minorHAnsi"/>
          <w:color w:val="000000"/>
        </w:rPr>
      </w:pPr>
      <w:r w:rsidRPr="007C4F81">
        <w:rPr>
          <w:rFonts w:eastAsia="Times New Roman" w:cstheme="minorHAnsi"/>
          <w:color w:val="000000"/>
        </w:rPr>
        <w:t>3/31/</w:t>
      </w:r>
      <w:r w:rsidR="00D33ACD" w:rsidRPr="007C4F81">
        <w:rPr>
          <w:rFonts w:eastAsia="Times New Roman" w:cstheme="minorHAnsi"/>
          <w:color w:val="000000"/>
        </w:rPr>
        <w:t>16</w:t>
      </w:r>
      <w:r w:rsidRPr="007C4F81">
        <w:rPr>
          <w:rFonts w:eastAsia="Times New Roman" w:cstheme="minorHAnsi"/>
          <w:color w:val="000000"/>
        </w:rPr>
        <w:t xml:space="preserve">  Treatment: Patient was urgently treated with cisplatin and etoposide. </w:t>
      </w:r>
      <w:r w:rsidR="007E7BE0">
        <w:rPr>
          <w:rFonts w:eastAsia="Times New Roman" w:cstheme="minorHAnsi"/>
          <w:color w:val="000000"/>
        </w:rPr>
        <w:t>IMRT r</w:t>
      </w:r>
      <w:r w:rsidRPr="007C4F81">
        <w:rPr>
          <w:rFonts w:eastAsia="Times New Roman" w:cstheme="minorHAnsi"/>
          <w:color w:val="000000"/>
        </w:rPr>
        <w:t>adiothe</w:t>
      </w:r>
      <w:r w:rsidR="00883139">
        <w:rPr>
          <w:rFonts w:eastAsia="Times New Roman" w:cstheme="minorHAnsi"/>
          <w:color w:val="000000"/>
        </w:rPr>
        <w:t xml:space="preserve">rapy was also initiated to lung and </w:t>
      </w:r>
      <w:r w:rsidR="007E7BE0">
        <w:rPr>
          <w:rFonts w:eastAsia="Times New Roman" w:cstheme="minorHAnsi"/>
          <w:color w:val="000000"/>
        </w:rPr>
        <w:t xml:space="preserve">mediastinal nodes, </w:t>
      </w:r>
      <w:r w:rsidRPr="007C4F81">
        <w:rPr>
          <w:rFonts w:eastAsia="Times New Roman" w:cstheme="minorHAnsi"/>
          <w:color w:val="000000"/>
        </w:rPr>
        <w:t xml:space="preserve">spine, and pelvis. </w:t>
      </w:r>
    </w:p>
    <w:p w:rsidR="00E964C6" w:rsidRPr="007C4F81" w:rsidRDefault="00E964C6" w:rsidP="00E964C6">
      <w:pPr>
        <w:shd w:val="clear" w:color="auto" w:fill="FFFFFF"/>
        <w:spacing w:before="166" w:after="166" w:line="240" w:lineRule="auto"/>
        <w:rPr>
          <w:rFonts w:eastAsia="Times New Roman" w:cstheme="minorHAnsi"/>
          <w:color w:val="000000"/>
        </w:rPr>
      </w:pPr>
      <w:r w:rsidRPr="007C4F81">
        <w:rPr>
          <w:rFonts w:eastAsia="Times New Roman" w:cstheme="minorHAnsi"/>
          <w:color w:val="000000"/>
        </w:rPr>
        <w:t>Patient improved clinically, but required several hospitalizations throughout chemotherapy. Ultimately, his disease progressed, and he died within 9 months of the initial diagnosis.</w:t>
      </w:r>
    </w:p>
    <w:p w:rsidR="0032539B" w:rsidRPr="007C4F81" w:rsidRDefault="0032539B" w:rsidP="006579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2539B" w:rsidRPr="007C4F81" w:rsidRDefault="0032539B" w:rsidP="006579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2539B" w:rsidRPr="007C4F81" w:rsidRDefault="0032539B" w:rsidP="006579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2539B" w:rsidRPr="007C4F81" w:rsidRDefault="0032539B" w:rsidP="006579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2539B" w:rsidRPr="007C4F81" w:rsidRDefault="0032539B" w:rsidP="006579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2539B" w:rsidRPr="007C4F81" w:rsidRDefault="0032539B" w:rsidP="006579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2539B" w:rsidRPr="007C4F81" w:rsidRDefault="0032539B" w:rsidP="006579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605"/>
        <w:gridCol w:w="928"/>
        <w:gridCol w:w="951"/>
        <w:gridCol w:w="173"/>
        <w:gridCol w:w="2538"/>
        <w:gridCol w:w="727"/>
        <w:gridCol w:w="1523"/>
      </w:tblGrid>
      <w:tr w:rsidR="0032539B" w:rsidRPr="007C4F81" w:rsidTr="00D45F9C">
        <w:tc>
          <w:tcPr>
            <w:tcW w:w="4657" w:type="dxa"/>
            <w:gridSpan w:val="4"/>
            <w:shd w:val="clear" w:color="auto" w:fill="auto"/>
          </w:tcPr>
          <w:p w:rsidR="0032539B" w:rsidRPr="007C4F81" w:rsidRDefault="0032539B" w:rsidP="0032539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theme="minorHAnsi"/>
                <w:b/>
                <w:bCs/>
                <w:color w:val="365F91"/>
              </w:rPr>
            </w:pPr>
            <w:r w:rsidRPr="007C4F81">
              <w:rPr>
                <w:rFonts w:cstheme="minorHAnsi"/>
              </w:rPr>
              <w:br w:type="page"/>
            </w:r>
            <w:r w:rsidRPr="007C4F81">
              <w:rPr>
                <w:rFonts w:cstheme="minorHAnsi"/>
                <w:b/>
                <w:bCs/>
                <w:color w:val="365F91"/>
              </w:rPr>
              <w:t>What is the primary site?</w:t>
            </w:r>
            <w:r w:rsidR="00191F34">
              <w:rPr>
                <w:rFonts w:cstheme="minorHAnsi"/>
                <w:b/>
                <w:bCs/>
                <w:color w:val="365F91"/>
              </w:rPr>
              <w:t xml:space="preserve"> C34.1</w:t>
            </w:r>
          </w:p>
          <w:p w:rsidR="0062121E" w:rsidRPr="007C4F81" w:rsidRDefault="0062121E" w:rsidP="0062121E">
            <w:pPr>
              <w:spacing w:after="0" w:line="240" w:lineRule="auto"/>
              <w:ind w:left="720"/>
              <w:contextualSpacing/>
              <w:rPr>
                <w:rFonts w:cstheme="minorHAnsi"/>
                <w:b/>
                <w:bCs/>
                <w:color w:val="365F91"/>
              </w:rPr>
            </w:pPr>
          </w:p>
          <w:p w:rsidR="00191F34" w:rsidRPr="00191F34" w:rsidRDefault="0032539B" w:rsidP="00191F3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theme="minorHAnsi"/>
                <w:b/>
                <w:bCs/>
                <w:color w:val="365F91"/>
              </w:rPr>
            </w:pPr>
            <w:r w:rsidRPr="007C4F81">
              <w:rPr>
                <w:rFonts w:cstheme="minorHAnsi"/>
                <w:b/>
                <w:bCs/>
                <w:color w:val="365F91"/>
              </w:rPr>
              <w:t>What is the histology?</w:t>
            </w:r>
            <w:r w:rsidR="00191F34">
              <w:rPr>
                <w:rFonts w:cstheme="minorHAnsi"/>
                <w:b/>
                <w:bCs/>
                <w:color w:val="365F91"/>
              </w:rPr>
              <w:t xml:space="preserve"> 8041/3</w:t>
            </w:r>
          </w:p>
          <w:p w:rsidR="0032539B" w:rsidRPr="007C4F81" w:rsidRDefault="0032539B" w:rsidP="0062121E">
            <w:pPr>
              <w:spacing w:after="0" w:line="240" w:lineRule="auto"/>
              <w:contextualSpacing/>
              <w:rPr>
                <w:rFonts w:cstheme="minorHAnsi"/>
                <w:b/>
                <w:bCs/>
                <w:color w:val="365F91"/>
              </w:rPr>
            </w:pPr>
          </w:p>
        </w:tc>
        <w:tc>
          <w:tcPr>
            <w:tcW w:w="4788" w:type="dxa"/>
            <w:gridSpan w:val="3"/>
            <w:shd w:val="clear" w:color="auto" w:fill="auto"/>
          </w:tcPr>
          <w:p w:rsidR="0032539B" w:rsidRPr="007C4F81" w:rsidRDefault="0032539B" w:rsidP="0032539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theme="minorHAnsi"/>
                <w:b/>
                <w:bCs/>
                <w:color w:val="365F91"/>
              </w:rPr>
            </w:pPr>
            <w:r w:rsidRPr="007C4F81">
              <w:rPr>
                <w:rFonts w:cstheme="minorHAnsi"/>
                <w:b/>
                <w:bCs/>
                <w:color w:val="365F91"/>
              </w:rPr>
              <w:t>What is the grade/differentiation?</w:t>
            </w:r>
          </w:p>
          <w:p w:rsidR="0032539B" w:rsidRPr="007C4F81" w:rsidRDefault="00191F34" w:rsidP="00D45F9C">
            <w:pPr>
              <w:spacing w:after="0" w:line="240" w:lineRule="auto"/>
              <w:ind w:left="720"/>
              <w:contextualSpacing/>
              <w:rPr>
                <w:rFonts w:cstheme="minorHAnsi"/>
                <w:b/>
                <w:bCs/>
                <w:color w:val="365F91"/>
              </w:rPr>
            </w:pPr>
            <w:r>
              <w:rPr>
                <w:rFonts w:cstheme="minorHAnsi"/>
                <w:b/>
                <w:bCs/>
                <w:color w:val="365F91"/>
              </w:rPr>
              <w:t>4-undifferentiated</w:t>
            </w:r>
          </w:p>
        </w:tc>
      </w:tr>
      <w:tr w:rsidR="0032539B" w:rsidRPr="007C4F81" w:rsidTr="00D45F9C">
        <w:tc>
          <w:tcPr>
            <w:tcW w:w="9445" w:type="dxa"/>
            <w:gridSpan w:val="7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contextualSpacing/>
              <w:jc w:val="center"/>
              <w:rPr>
                <w:rFonts w:cstheme="minorHAnsi"/>
                <w:b/>
                <w:bCs/>
                <w:color w:val="365F91"/>
              </w:rPr>
            </w:pPr>
            <w:r w:rsidRPr="007C4F81">
              <w:rPr>
                <w:rFonts w:cstheme="minorHAnsi"/>
                <w:b/>
                <w:bCs/>
                <w:color w:val="365F91"/>
              </w:rPr>
              <w:t>Stage/ Prognostic Factors</w:t>
            </w:r>
          </w:p>
        </w:tc>
      </w:tr>
      <w:tr w:rsidR="0032539B" w:rsidRPr="007C4F81" w:rsidTr="00D45F9C">
        <w:tc>
          <w:tcPr>
            <w:tcW w:w="2605" w:type="dxa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Summary Stage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32539B" w:rsidRPr="007C4F81" w:rsidRDefault="00191F34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 xml:space="preserve">7-Distant </w:t>
            </w:r>
          </w:p>
        </w:tc>
        <w:tc>
          <w:tcPr>
            <w:tcW w:w="2711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Tumor Size Summary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32539B" w:rsidRPr="007C4F81" w:rsidRDefault="00CC6D98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080</w:t>
            </w:r>
          </w:p>
        </w:tc>
      </w:tr>
      <w:tr w:rsidR="0032539B" w:rsidRPr="007C4F81" w:rsidTr="00D45F9C">
        <w:tc>
          <w:tcPr>
            <w:tcW w:w="2605" w:type="dxa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color w:val="365F91"/>
              </w:rPr>
              <w:t>TNM Clin T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32539B" w:rsidRPr="007C4F81" w:rsidRDefault="00191F34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cT3</w:t>
            </w:r>
          </w:p>
        </w:tc>
        <w:tc>
          <w:tcPr>
            <w:tcW w:w="2711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color w:val="365F91"/>
              </w:rPr>
              <w:t>TNM Path T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</w:tr>
      <w:tr w:rsidR="0032539B" w:rsidRPr="007C4F81" w:rsidTr="00D45F9C">
        <w:trPr>
          <w:trHeight w:val="242"/>
        </w:trPr>
        <w:tc>
          <w:tcPr>
            <w:tcW w:w="2605" w:type="dxa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TNM Clin N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32539B" w:rsidRPr="007C4F81" w:rsidRDefault="00CC6D98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cN3</w:t>
            </w:r>
          </w:p>
        </w:tc>
        <w:tc>
          <w:tcPr>
            <w:tcW w:w="2711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TNM Path N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</w:tr>
      <w:tr w:rsidR="0032539B" w:rsidRPr="007C4F81" w:rsidTr="00D45F9C">
        <w:tc>
          <w:tcPr>
            <w:tcW w:w="2605" w:type="dxa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 w:rsidRPr="007C4F81">
              <w:rPr>
                <w:rFonts w:cstheme="minorHAnsi"/>
                <w:color w:val="365F91"/>
              </w:rPr>
              <w:t>TNM Clin M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32539B" w:rsidRPr="007C4F81" w:rsidRDefault="00CC6D98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pM1b</w:t>
            </w:r>
          </w:p>
        </w:tc>
        <w:tc>
          <w:tcPr>
            <w:tcW w:w="2711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 w:rsidRPr="007C4F81">
              <w:rPr>
                <w:rFonts w:cstheme="minorHAnsi"/>
                <w:color w:val="365F91"/>
              </w:rPr>
              <w:t>TNM Path M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32539B" w:rsidRPr="007C4F81" w:rsidRDefault="00CC6D98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pM1b</w:t>
            </w:r>
          </w:p>
        </w:tc>
      </w:tr>
      <w:tr w:rsidR="0032539B" w:rsidRPr="007C4F81" w:rsidTr="00D45F9C">
        <w:tc>
          <w:tcPr>
            <w:tcW w:w="2605" w:type="dxa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 w:rsidRPr="007C4F81">
              <w:rPr>
                <w:rFonts w:cstheme="minorHAnsi"/>
                <w:color w:val="365F91"/>
              </w:rPr>
              <w:t>TNM Clin Stage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32539B" w:rsidRPr="007C4F81" w:rsidRDefault="00CC6D98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4</w:t>
            </w:r>
          </w:p>
        </w:tc>
        <w:tc>
          <w:tcPr>
            <w:tcW w:w="2711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 w:rsidRPr="007C4F81">
              <w:rPr>
                <w:rFonts w:cstheme="minorHAnsi"/>
                <w:color w:val="365F91"/>
              </w:rPr>
              <w:t>TNM Path Stage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32539B" w:rsidRPr="007C4F81" w:rsidRDefault="00CC6D98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4</w:t>
            </w:r>
          </w:p>
        </w:tc>
      </w:tr>
      <w:tr w:rsidR="0032539B" w:rsidRPr="007C4F81" w:rsidTr="00D45F9C">
        <w:tc>
          <w:tcPr>
            <w:tcW w:w="2605" w:type="dxa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TNM Clin Descriptor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32539B" w:rsidRPr="007C4F81" w:rsidRDefault="00CC6D98" w:rsidP="00D45F9C">
            <w:pPr>
              <w:tabs>
                <w:tab w:val="center" w:pos="882"/>
              </w:tabs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</w:t>
            </w:r>
          </w:p>
        </w:tc>
        <w:tc>
          <w:tcPr>
            <w:tcW w:w="2711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TNM Path Descriptor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32539B" w:rsidRPr="007C4F81" w:rsidRDefault="00CC6D98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</w:t>
            </w:r>
          </w:p>
        </w:tc>
      </w:tr>
      <w:tr w:rsidR="0032539B" w:rsidRPr="007C4F81" w:rsidTr="00D45F9C">
        <w:tc>
          <w:tcPr>
            <w:tcW w:w="2605" w:type="dxa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TNM Clin Staged By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32539B" w:rsidRPr="007C4F81" w:rsidRDefault="00CC6D98" w:rsidP="00D45F9C">
            <w:pPr>
              <w:tabs>
                <w:tab w:val="center" w:pos="882"/>
              </w:tabs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20</w:t>
            </w:r>
          </w:p>
        </w:tc>
        <w:tc>
          <w:tcPr>
            <w:tcW w:w="2711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TNM Path Staged By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32539B" w:rsidRPr="007C4F81" w:rsidRDefault="00CC6D98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20</w:t>
            </w:r>
          </w:p>
        </w:tc>
      </w:tr>
      <w:tr w:rsidR="0032539B" w:rsidRPr="007C4F81" w:rsidTr="00D45F9C">
        <w:tc>
          <w:tcPr>
            <w:tcW w:w="2605" w:type="dxa"/>
            <w:shd w:val="clear" w:color="auto" w:fill="auto"/>
          </w:tcPr>
          <w:p w:rsidR="0032539B" w:rsidRPr="007C4F81" w:rsidRDefault="0032539B" w:rsidP="0032539B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 xml:space="preserve">CS SSF </w:t>
            </w:r>
            <w:r w:rsidR="00BE1BBD">
              <w:rPr>
                <w:rFonts w:cstheme="minorHAnsi"/>
                <w:bCs/>
                <w:color w:val="365F91"/>
              </w:rPr>
              <w:t>1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32539B" w:rsidRPr="007C4F81" w:rsidRDefault="00CC6D98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000</w:t>
            </w:r>
          </w:p>
        </w:tc>
        <w:tc>
          <w:tcPr>
            <w:tcW w:w="2711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  <w:tc>
          <w:tcPr>
            <w:tcW w:w="2250" w:type="dxa"/>
            <w:gridSpan w:val="2"/>
            <w:shd w:val="clear" w:color="auto" w:fill="D3DFEE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</w:tr>
      <w:tr w:rsidR="0032539B" w:rsidRPr="007C4F81" w:rsidTr="00D45F9C">
        <w:tc>
          <w:tcPr>
            <w:tcW w:w="2605" w:type="dxa"/>
            <w:shd w:val="clear" w:color="auto" w:fill="auto"/>
          </w:tcPr>
          <w:p w:rsidR="0032539B" w:rsidRPr="007C4F81" w:rsidRDefault="00BE1BBD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 xml:space="preserve">CS SSF </w:t>
            </w:r>
            <w:r>
              <w:rPr>
                <w:rFonts w:cstheme="minorHAnsi"/>
                <w:bCs/>
                <w:color w:val="365F91"/>
              </w:rPr>
              <w:t>2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32539B" w:rsidRPr="007C4F81" w:rsidRDefault="00CC6D98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998</w:t>
            </w:r>
          </w:p>
        </w:tc>
        <w:tc>
          <w:tcPr>
            <w:tcW w:w="2711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Regional Nodes Positive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32539B" w:rsidRPr="007C4F81" w:rsidRDefault="00CC6D98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01</w:t>
            </w:r>
          </w:p>
        </w:tc>
      </w:tr>
      <w:tr w:rsidR="0032539B" w:rsidRPr="007C4F81" w:rsidTr="00D45F9C">
        <w:tc>
          <w:tcPr>
            <w:tcW w:w="2605" w:type="dxa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Regional Nodes Examined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32539B" w:rsidRPr="007C4F81" w:rsidRDefault="00CC6D98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01</w:t>
            </w:r>
          </w:p>
        </w:tc>
      </w:tr>
      <w:tr w:rsidR="0032539B" w:rsidRPr="007C4F81" w:rsidTr="00D45F9C">
        <w:tc>
          <w:tcPr>
            <w:tcW w:w="2605" w:type="dxa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Mets at Dx - Bone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32539B" w:rsidRPr="007C4F81" w:rsidRDefault="00CC6D98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1</w:t>
            </w:r>
          </w:p>
        </w:tc>
      </w:tr>
      <w:tr w:rsidR="0032539B" w:rsidRPr="007C4F81" w:rsidTr="00D45F9C">
        <w:tc>
          <w:tcPr>
            <w:tcW w:w="2605" w:type="dxa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Mets at Dx - Brain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32539B" w:rsidRPr="007C4F81" w:rsidRDefault="00CC6D98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1</w:t>
            </w:r>
          </w:p>
        </w:tc>
      </w:tr>
      <w:tr w:rsidR="0032539B" w:rsidRPr="007C4F81" w:rsidTr="00D45F9C">
        <w:tc>
          <w:tcPr>
            <w:tcW w:w="2605" w:type="dxa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Mets at Dx - Liver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32539B" w:rsidRPr="007C4F81" w:rsidRDefault="00CC6D98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</w:t>
            </w:r>
          </w:p>
        </w:tc>
      </w:tr>
      <w:tr w:rsidR="0032539B" w:rsidRPr="007C4F81" w:rsidTr="00D45F9C">
        <w:tc>
          <w:tcPr>
            <w:tcW w:w="2605" w:type="dxa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Mets at Dx - Lung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32539B" w:rsidRPr="007C4F81" w:rsidRDefault="00CC6D98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</w:t>
            </w:r>
          </w:p>
        </w:tc>
      </w:tr>
      <w:tr w:rsidR="0032539B" w:rsidRPr="007C4F81" w:rsidTr="00D45F9C">
        <w:tc>
          <w:tcPr>
            <w:tcW w:w="2605" w:type="dxa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Mets at Dx - Other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32539B" w:rsidRPr="007C4F81" w:rsidRDefault="00C11263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2</w:t>
            </w:r>
          </w:p>
        </w:tc>
      </w:tr>
      <w:tr w:rsidR="0032539B" w:rsidRPr="007C4F81" w:rsidTr="00D45F9C">
        <w:tc>
          <w:tcPr>
            <w:tcW w:w="2605" w:type="dxa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Mets at Dx – Distant LN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32539B" w:rsidRPr="007C4F81" w:rsidRDefault="00CC6D98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1</w:t>
            </w:r>
          </w:p>
        </w:tc>
      </w:tr>
      <w:tr w:rsidR="0032539B" w:rsidRPr="007C4F81" w:rsidTr="00D45F9C">
        <w:tc>
          <w:tcPr>
            <w:tcW w:w="2605" w:type="dxa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</w:p>
        </w:tc>
        <w:tc>
          <w:tcPr>
            <w:tcW w:w="2250" w:type="dxa"/>
            <w:gridSpan w:val="2"/>
            <w:shd w:val="clear" w:color="auto" w:fill="D3DFEE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</w:tr>
      <w:tr w:rsidR="0032539B" w:rsidRPr="007C4F81" w:rsidTr="00D45F9C">
        <w:tc>
          <w:tcPr>
            <w:tcW w:w="9445" w:type="dxa"/>
            <w:gridSpan w:val="7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jc w:val="center"/>
              <w:rPr>
                <w:rFonts w:cstheme="minorHAnsi"/>
                <w:b/>
                <w:bCs/>
                <w:color w:val="365F91"/>
              </w:rPr>
            </w:pPr>
            <w:r w:rsidRPr="007C4F81">
              <w:rPr>
                <w:rFonts w:cstheme="minorHAnsi"/>
                <w:b/>
                <w:bCs/>
                <w:color w:val="365F91"/>
              </w:rPr>
              <w:t>Treatment</w:t>
            </w:r>
          </w:p>
        </w:tc>
      </w:tr>
      <w:tr w:rsidR="0032539B" w:rsidRPr="007C4F81" w:rsidTr="00D45F9C">
        <w:trPr>
          <w:trHeight w:val="70"/>
        </w:trPr>
        <w:tc>
          <w:tcPr>
            <w:tcW w:w="3533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Diagnostic Staging Procedure</w:t>
            </w:r>
          </w:p>
        </w:tc>
        <w:tc>
          <w:tcPr>
            <w:tcW w:w="951" w:type="dxa"/>
            <w:shd w:val="clear" w:color="auto" w:fill="D3DFEE"/>
          </w:tcPr>
          <w:p w:rsidR="0032539B" w:rsidRPr="007C4F81" w:rsidRDefault="0035700D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02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jc w:val="center"/>
              <w:rPr>
                <w:rFonts w:cstheme="minorHAnsi"/>
                <w:color w:val="365F91"/>
              </w:rPr>
            </w:pPr>
          </w:p>
        </w:tc>
        <w:tc>
          <w:tcPr>
            <w:tcW w:w="1523" w:type="dxa"/>
            <w:shd w:val="clear" w:color="auto" w:fill="D3DFEE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</w:tr>
      <w:tr w:rsidR="0032539B" w:rsidRPr="007C4F81" w:rsidTr="00D45F9C">
        <w:tc>
          <w:tcPr>
            <w:tcW w:w="3533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jc w:val="center"/>
              <w:rPr>
                <w:rFonts w:cstheme="minorHAnsi"/>
                <w:b/>
                <w:bCs/>
                <w:color w:val="365F91"/>
              </w:rPr>
            </w:pPr>
            <w:r w:rsidRPr="007C4F81">
              <w:rPr>
                <w:rFonts w:cstheme="minorHAnsi"/>
                <w:b/>
                <w:bCs/>
                <w:color w:val="365F91"/>
              </w:rPr>
              <w:t>Surgery Codes</w:t>
            </w:r>
          </w:p>
        </w:tc>
        <w:tc>
          <w:tcPr>
            <w:tcW w:w="951" w:type="dxa"/>
            <w:shd w:val="clear" w:color="auto" w:fill="D3DFEE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jc w:val="center"/>
              <w:rPr>
                <w:rFonts w:cstheme="minorHAnsi"/>
                <w:b/>
                <w:color w:val="365F91"/>
              </w:rPr>
            </w:pPr>
            <w:r w:rsidRPr="007C4F81">
              <w:rPr>
                <w:rFonts w:cstheme="minorHAnsi"/>
                <w:b/>
                <w:color w:val="365F91"/>
              </w:rPr>
              <w:t>Radiation Codes</w:t>
            </w:r>
          </w:p>
        </w:tc>
        <w:tc>
          <w:tcPr>
            <w:tcW w:w="1523" w:type="dxa"/>
            <w:shd w:val="clear" w:color="auto" w:fill="D3DFEE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</w:tr>
      <w:tr w:rsidR="0032539B" w:rsidRPr="007C4F81" w:rsidTr="00D45F9C">
        <w:tc>
          <w:tcPr>
            <w:tcW w:w="3533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Surgical Procedure of Primary Site</w:t>
            </w:r>
          </w:p>
        </w:tc>
        <w:tc>
          <w:tcPr>
            <w:tcW w:w="951" w:type="dxa"/>
            <w:shd w:val="clear" w:color="auto" w:fill="D3DFEE"/>
          </w:tcPr>
          <w:p w:rsidR="0032539B" w:rsidRPr="007C4F81" w:rsidRDefault="00CC6D98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00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 w:rsidRPr="007C4F81">
              <w:rPr>
                <w:rFonts w:cstheme="minorHAnsi"/>
                <w:color w:val="365F91"/>
              </w:rPr>
              <w:t>Radiation Treatment Volume</w:t>
            </w:r>
          </w:p>
        </w:tc>
        <w:tc>
          <w:tcPr>
            <w:tcW w:w="1523" w:type="dxa"/>
            <w:shd w:val="clear" w:color="auto" w:fill="D3DFEE"/>
          </w:tcPr>
          <w:p w:rsidR="0032539B" w:rsidRPr="007C4F81" w:rsidRDefault="007E7BE0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10</w:t>
            </w:r>
          </w:p>
        </w:tc>
      </w:tr>
      <w:tr w:rsidR="0032539B" w:rsidRPr="007C4F81" w:rsidTr="00D45F9C">
        <w:tc>
          <w:tcPr>
            <w:tcW w:w="3533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Scope of Regional Lymph Node Surgery</w:t>
            </w:r>
          </w:p>
        </w:tc>
        <w:tc>
          <w:tcPr>
            <w:tcW w:w="951" w:type="dxa"/>
            <w:shd w:val="clear" w:color="auto" w:fill="D3DFEE"/>
          </w:tcPr>
          <w:p w:rsidR="0032539B" w:rsidRPr="007C4F81" w:rsidRDefault="00CC6D98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1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 w:rsidRPr="007C4F81">
              <w:rPr>
                <w:rFonts w:cstheme="minorHAnsi"/>
                <w:color w:val="365F91"/>
              </w:rPr>
              <w:t>Regional Treatment Modality</w:t>
            </w:r>
          </w:p>
        </w:tc>
        <w:tc>
          <w:tcPr>
            <w:tcW w:w="1523" w:type="dxa"/>
            <w:shd w:val="clear" w:color="auto" w:fill="D3DFEE"/>
          </w:tcPr>
          <w:p w:rsidR="0032539B" w:rsidRPr="007C4F81" w:rsidRDefault="007E7BE0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31</w:t>
            </w:r>
          </w:p>
        </w:tc>
      </w:tr>
      <w:tr w:rsidR="0032539B" w:rsidRPr="007C4F81" w:rsidTr="00D45F9C">
        <w:tc>
          <w:tcPr>
            <w:tcW w:w="3533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Surgical Procedure/ Other Site</w:t>
            </w:r>
          </w:p>
        </w:tc>
        <w:tc>
          <w:tcPr>
            <w:tcW w:w="951" w:type="dxa"/>
            <w:shd w:val="clear" w:color="auto" w:fill="D3DFEE"/>
          </w:tcPr>
          <w:p w:rsidR="0032539B" w:rsidRPr="007C4F81" w:rsidRDefault="00CC6D98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 w:rsidRPr="007C4F81">
              <w:rPr>
                <w:rFonts w:cstheme="minorHAnsi"/>
                <w:color w:val="365F91"/>
              </w:rPr>
              <w:t>Regional Dose</w:t>
            </w:r>
          </w:p>
        </w:tc>
        <w:tc>
          <w:tcPr>
            <w:tcW w:w="1523" w:type="dxa"/>
            <w:shd w:val="clear" w:color="auto" w:fill="D3DFEE"/>
          </w:tcPr>
          <w:p w:rsidR="0032539B" w:rsidRPr="007C4F81" w:rsidRDefault="007E7BE0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99999</w:t>
            </w:r>
          </w:p>
        </w:tc>
      </w:tr>
      <w:tr w:rsidR="0032539B" w:rsidRPr="007C4F81" w:rsidTr="00D45F9C">
        <w:tc>
          <w:tcPr>
            <w:tcW w:w="3533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/>
                <w:bCs/>
                <w:color w:val="365F91"/>
              </w:rPr>
              <w:t>Systemic Therapy Codes</w:t>
            </w:r>
          </w:p>
        </w:tc>
        <w:tc>
          <w:tcPr>
            <w:tcW w:w="951" w:type="dxa"/>
            <w:shd w:val="clear" w:color="auto" w:fill="D3DFEE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 w:rsidRPr="007C4F81">
              <w:rPr>
                <w:rFonts w:cstheme="minorHAnsi"/>
                <w:color w:val="365F91"/>
              </w:rPr>
              <w:t>Boost Treatment Modality</w:t>
            </w:r>
          </w:p>
        </w:tc>
        <w:tc>
          <w:tcPr>
            <w:tcW w:w="1523" w:type="dxa"/>
            <w:shd w:val="clear" w:color="auto" w:fill="D3DFEE"/>
          </w:tcPr>
          <w:p w:rsidR="0032539B" w:rsidRPr="007C4F81" w:rsidRDefault="007E7BE0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00</w:t>
            </w:r>
          </w:p>
        </w:tc>
      </w:tr>
      <w:tr w:rsidR="0032539B" w:rsidRPr="007C4F81" w:rsidTr="00D45F9C">
        <w:tc>
          <w:tcPr>
            <w:tcW w:w="3533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Chemotherapy</w:t>
            </w:r>
          </w:p>
        </w:tc>
        <w:tc>
          <w:tcPr>
            <w:tcW w:w="951" w:type="dxa"/>
            <w:shd w:val="clear" w:color="auto" w:fill="D3DFEE"/>
          </w:tcPr>
          <w:p w:rsidR="0032539B" w:rsidRPr="007C4F81" w:rsidRDefault="00CC6D98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03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 w:rsidRPr="007C4F81">
              <w:rPr>
                <w:rFonts w:cstheme="minorHAnsi"/>
                <w:color w:val="365F91"/>
              </w:rPr>
              <w:t>Boost Dose</w:t>
            </w:r>
          </w:p>
        </w:tc>
        <w:tc>
          <w:tcPr>
            <w:tcW w:w="1523" w:type="dxa"/>
            <w:shd w:val="clear" w:color="auto" w:fill="D3DFEE"/>
          </w:tcPr>
          <w:p w:rsidR="0032539B" w:rsidRPr="007C4F81" w:rsidRDefault="007E7BE0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00000</w:t>
            </w:r>
          </w:p>
        </w:tc>
      </w:tr>
      <w:tr w:rsidR="0032539B" w:rsidRPr="007C4F81" w:rsidTr="00D45F9C">
        <w:tc>
          <w:tcPr>
            <w:tcW w:w="3533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Hormone Therapy</w:t>
            </w:r>
          </w:p>
        </w:tc>
        <w:tc>
          <w:tcPr>
            <w:tcW w:w="951" w:type="dxa"/>
            <w:shd w:val="clear" w:color="auto" w:fill="D3DFEE"/>
          </w:tcPr>
          <w:p w:rsidR="0032539B" w:rsidRPr="007C4F81" w:rsidRDefault="00CC6D98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00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 w:rsidRPr="007C4F81">
              <w:rPr>
                <w:rFonts w:cstheme="minorHAnsi"/>
                <w:color w:val="365F91"/>
              </w:rPr>
              <w:t>Number of Treatments to Volume</w:t>
            </w:r>
          </w:p>
        </w:tc>
        <w:tc>
          <w:tcPr>
            <w:tcW w:w="1523" w:type="dxa"/>
            <w:shd w:val="clear" w:color="auto" w:fill="D3DFEE"/>
          </w:tcPr>
          <w:p w:rsidR="0032539B" w:rsidRPr="007C4F81" w:rsidRDefault="007E7BE0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999</w:t>
            </w:r>
          </w:p>
        </w:tc>
      </w:tr>
      <w:tr w:rsidR="0032539B" w:rsidRPr="007C4F81" w:rsidTr="00D45F9C">
        <w:tc>
          <w:tcPr>
            <w:tcW w:w="3533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Immunotherapy</w:t>
            </w:r>
          </w:p>
        </w:tc>
        <w:tc>
          <w:tcPr>
            <w:tcW w:w="951" w:type="dxa"/>
            <w:shd w:val="clear" w:color="auto" w:fill="D3DFEE"/>
          </w:tcPr>
          <w:p w:rsidR="0032539B" w:rsidRPr="007C4F81" w:rsidRDefault="00CC6D98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00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 w:rsidRPr="007C4F81">
              <w:rPr>
                <w:rFonts w:cstheme="minorHAnsi"/>
                <w:color w:val="365F91"/>
              </w:rPr>
              <w:t>Reason No Radiation</w:t>
            </w:r>
          </w:p>
        </w:tc>
        <w:tc>
          <w:tcPr>
            <w:tcW w:w="1523" w:type="dxa"/>
            <w:shd w:val="clear" w:color="auto" w:fill="D3DFEE"/>
          </w:tcPr>
          <w:p w:rsidR="0032539B" w:rsidRPr="007C4F81" w:rsidRDefault="007E7BE0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</w:t>
            </w:r>
          </w:p>
        </w:tc>
      </w:tr>
      <w:tr w:rsidR="0032539B" w:rsidRPr="007C4F81" w:rsidTr="00D45F9C">
        <w:trPr>
          <w:trHeight w:val="287"/>
        </w:trPr>
        <w:tc>
          <w:tcPr>
            <w:tcW w:w="3533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Hematologic Transplant/Endocrine Procedure</w:t>
            </w:r>
          </w:p>
        </w:tc>
        <w:tc>
          <w:tcPr>
            <w:tcW w:w="951" w:type="dxa"/>
            <w:shd w:val="clear" w:color="auto" w:fill="D3DFEE"/>
          </w:tcPr>
          <w:p w:rsidR="0032539B" w:rsidRPr="007C4F81" w:rsidRDefault="00CC6D98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 w:rsidRPr="007C4F81">
              <w:rPr>
                <w:rFonts w:cstheme="minorHAnsi"/>
                <w:color w:val="365F91"/>
              </w:rPr>
              <w:t>Radiation/Surgery Sequence</w:t>
            </w:r>
          </w:p>
        </w:tc>
        <w:tc>
          <w:tcPr>
            <w:tcW w:w="1523" w:type="dxa"/>
            <w:shd w:val="clear" w:color="auto" w:fill="D3DFEE"/>
          </w:tcPr>
          <w:p w:rsidR="0032539B" w:rsidRPr="007C4F81" w:rsidRDefault="007E7BE0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3</w:t>
            </w:r>
          </w:p>
        </w:tc>
      </w:tr>
      <w:tr w:rsidR="0032539B" w:rsidRPr="007C4F81" w:rsidTr="00D45F9C">
        <w:tc>
          <w:tcPr>
            <w:tcW w:w="3533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Systemic/Surgery Sequence</w:t>
            </w:r>
          </w:p>
        </w:tc>
        <w:tc>
          <w:tcPr>
            <w:tcW w:w="951" w:type="dxa"/>
            <w:shd w:val="clear" w:color="auto" w:fill="D3DFEE"/>
          </w:tcPr>
          <w:p w:rsidR="0032539B" w:rsidRPr="007C4F81" w:rsidRDefault="00CC6D98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3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  <w:tc>
          <w:tcPr>
            <w:tcW w:w="1523" w:type="dxa"/>
            <w:shd w:val="clear" w:color="auto" w:fill="D3DFEE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</w:tr>
    </w:tbl>
    <w:p w:rsidR="0032539B" w:rsidRPr="007C4F81" w:rsidRDefault="0032539B" w:rsidP="006579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707A7" w:rsidRPr="007C4F81" w:rsidRDefault="000707A7" w:rsidP="000707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7C4F81">
        <w:rPr>
          <w:rFonts w:cstheme="minorHAnsi"/>
        </w:rPr>
        <w:br w:type="page"/>
      </w:r>
    </w:p>
    <w:p w:rsidR="0022100D" w:rsidRPr="007C4F81" w:rsidRDefault="007F73CD" w:rsidP="0032539B">
      <w:pPr>
        <w:pStyle w:val="Heading1"/>
        <w:jc w:val="center"/>
        <w:rPr>
          <w:rFonts w:asciiTheme="minorHAnsi" w:hAnsiTheme="minorHAnsi" w:cstheme="minorHAnsi"/>
        </w:rPr>
      </w:pPr>
      <w:r w:rsidRPr="007C4F81">
        <w:rPr>
          <w:rFonts w:asciiTheme="minorHAnsi" w:hAnsiTheme="minorHAnsi" w:cstheme="minorHAnsi"/>
        </w:rPr>
        <w:lastRenderedPageBreak/>
        <w:t>Lung</w:t>
      </w:r>
      <w:r w:rsidR="0032539B" w:rsidRPr="007C4F81">
        <w:rPr>
          <w:rFonts w:asciiTheme="minorHAnsi" w:hAnsiTheme="minorHAnsi" w:cstheme="minorHAnsi"/>
        </w:rPr>
        <w:t xml:space="preserve"> Case Scenario 2</w:t>
      </w:r>
    </w:p>
    <w:p w:rsidR="007F73CD" w:rsidRPr="007C4F81" w:rsidRDefault="007F73CD" w:rsidP="007F73CD">
      <w:pPr>
        <w:rPr>
          <w:rFonts w:cstheme="minorHAnsi"/>
        </w:rPr>
      </w:pPr>
    </w:p>
    <w:p w:rsidR="00D33ACD" w:rsidRPr="007C4F81" w:rsidRDefault="00D33ACD" w:rsidP="00D33ACD">
      <w:pPr>
        <w:shd w:val="clear" w:color="auto" w:fill="FFFFFF"/>
        <w:spacing w:after="270" w:line="300" w:lineRule="atLeast"/>
        <w:rPr>
          <w:rFonts w:eastAsia="Times New Roman" w:cstheme="minorHAnsi"/>
          <w:color w:val="333333"/>
          <w:sz w:val="23"/>
          <w:szCs w:val="23"/>
        </w:rPr>
      </w:pPr>
      <w:r w:rsidRPr="007C4F81">
        <w:rPr>
          <w:rFonts w:eastAsia="Times New Roman" w:cstheme="minorHAnsi"/>
          <w:color w:val="333333"/>
          <w:sz w:val="23"/>
          <w:szCs w:val="23"/>
        </w:rPr>
        <w:t xml:space="preserve">10/12/16  History: A 55-year-old man from the Dominican Republic with no prior medical or surgical history presented at our facility after experiencing fever, night sweats and 12-lb weight loss over the past 2 months. Patient had no history of alcohol, tobacco or recreational drug abuse and was also </w:t>
      </w:r>
      <w:r w:rsidR="008B71B8">
        <w:rPr>
          <w:rFonts w:eastAsia="Times New Roman" w:cstheme="minorHAnsi"/>
          <w:color w:val="333333"/>
          <w:sz w:val="23"/>
          <w:szCs w:val="23"/>
        </w:rPr>
        <w:t>pain in the shoulder and along the inner side of his arm</w:t>
      </w:r>
      <w:r w:rsidRPr="007C4F81">
        <w:rPr>
          <w:rFonts w:eastAsia="Times New Roman" w:cstheme="minorHAnsi"/>
          <w:color w:val="333333"/>
          <w:sz w:val="23"/>
          <w:szCs w:val="23"/>
        </w:rPr>
        <w:t>. His physical exam upon admission was negative for any findings, showed normal vital signs and was suggestive of a person in no acute distress.</w:t>
      </w:r>
    </w:p>
    <w:p w:rsidR="00D33ACD" w:rsidRPr="007C4F81" w:rsidRDefault="00D33ACD" w:rsidP="00D33AC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3"/>
          <w:szCs w:val="23"/>
        </w:rPr>
      </w:pPr>
      <w:r w:rsidRPr="007C4F81">
        <w:rPr>
          <w:rFonts w:eastAsia="Times New Roman" w:cstheme="minorHAnsi"/>
          <w:color w:val="333333"/>
          <w:sz w:val="23"/>
          <w:szCs w:val="23"/>
        </w:rPr>
        <w:t xml:space="preserve">Imaging: </w:t>
      </w:r>
    </w:p>
    <w:p w:rsidR="00D33ACD" w:rsidRPr="007C4F81" w:rsidRDefault="00D33ACD" w:rsidP="00D33AC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3"/>
          <w:szCs w:val="23"/>
        </w:rPr>
      </w:pPr>
      <w:r w:rsidRPr="007C4F81">
        <w:rPr>
          <w:rFonts w:eastAsia="Times New Roman" w:cstheme="minorHAnsi"/>
          <w:color w:val="333333"/>
          <w:sz w:val="23"/>
          <w:szCs w:val="23"/>
        </w:rPr>
        <w:t xml:space="preserve">10/13/16 Chest X-ray showed a round opacity in the right </w:t>
      </w:r>
      <w:r w:rsidR="008B71B8">
        <w:rPr>
          <w:rFonts w:eastAsia="Times New Roman" w:cstheme="minorHAnsi"/>
          <w:color w:val="333333"/>
          <w:sz w:val="23"/>
          <w:szCs w:val="23"/>
        </w:rPr>
        <w:t>superior sulcus of the right lung.</w:t>
      </w:r>
    </w:p>
    <w:p w:rsidR="00D33ACD" w:rsidRPr="007C4F81" w:rsidRDefault="00D33ACD" w:rsidP="00D33AC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3"/>
          <w:szCs w:val="23"/>
        </w:rPr>
      </w:pPr>
    </w:p>
    <w:p w:rsidR="00D33ACD" w:rsidRPr="007C4F81" w:rsidRDefault="00D33ACD" w:rsidP="00D33AC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3"/>
          <w:szCs w:val="23"/>
        </w:rPr>
      </w:pPr>
      <w:r w:rsidRPr="007C4F81">
        <w:rPr>
          <w:rFonts w:eastAsia="Times New Roman" w:cstheme="minorHAnsi"/>
          <w:color w:val="333333"/>
          <w:sz w:val="23"/>
          <w:szCs w:val="23"/>
        </w:rPr>
        <w:t xml:space="preserve">10/14/16  Chest </w:t>
      </w:r>
      <w:r w:rsidR="00C11263">
        <w:rPr>
          <w:rFonts w:eastAsia="Times New Roman" w:cstheme="minorHAnsi"/>
          <w:color w:val="333333"/>
          <w:sz w:val="23"/>
          <w:szCs w:val="23"/>
        </w:rPr>
        <w:t xml:space="preserve">Spiral </w:t>
      </w:r>
      <w:r w:rsidRPr="007C4F81">
        <w:rPr>
          <w:rFonts w:eastAsia="Times New Roman" w:cstheme="minorHAnsi"/>
          <w:color w:val="333333"/>
          <w:sz w:val="23"/>
          <w:szCs w:val="23"/>
        </w:rPr>
        <w:t>CT with IV contrast administration showed a</w:t>
      </w:r>
      <w:r w:rsidR="00A07757">
        <w:rPr>
          <w:rFonts w:eastAsia="Times New Roman" w:cstheme="minorHAnsi"/>
          <w:color w:val="333333"/>
          <w:sz w:val="23"/>
          <w:szCs w:val="23"/>
        </w:rPr>
        <w:t xml:space="preserve"> 4cm</w:t>
      </w:r>
      <w:r w:rsidRPr="007C4F81">
        <w:rPr>
          <w:rFonts w:eastAsia="Times New Roman" w:cstheme="minorHAnsi"/>
          <w:color w:val="333333"/>
          <w:sz w:val="23"/>
          <w:szCs w:val="23"/>
        </w:rPr>
        <w:t xml:space="preserve"> lobulated right </w:t>
      </w:r>
      <w:r w:rsidR="008B71B8">
        <w:rPr>
          <w:rFonts w:eastAsia="Times New Roman" w:cstheme="minorHAnsi"/>
          <w:color w:val="333333"/>
          <w:sz w:val="23"/>
          <w:szCs w:val="23"/>
        </w:rPr>
        <w:t xml:space="preserve">superior sulcus mass. The mass appeared to invade the </w:t>
      </w:r>
      <w:r w:rsidR="00F87E6E">
        <w:rPr>
          <w:rFonts w:eastAsia="Times New Roman" w:cstheme="minorHAnsi"/>
          <w:color w:val="333333"/>
          <w:sz w:val="23"/>
          <w:szCs w:val="23"/>
        </w:rPr>
        <w:t xml:space="preserve">inferior branches of the </w:t>
      </w:r>
      <w:r w:rsidR="008B71B8">
        <w:rPr>
          <w:rFonts w:eastAsia="Times New Roman" w:cstheme="minorHAnsi"/>
          <w:color w:val="333333"/>
          <w:sz w:val="23"/>
          <w:szCs w:val="23"/>
        </w:rPr>
        <w:t>brachial plexus</w:t>
      </w:r>
      <w:r w:rsidR="00F87E6E">
        <w:rPr>
          <w:rFonts w:eastAsia="Times New Roman" w:cstheme="minorHAnsi"/>
          <w:color w:val="333333"/>
          <w:sz w:val="23"/>
          <w:szCs w:val="23"/>
        </w:rPr>
        <w:t xml:space="preserve"> (C8)</w:t>
      </w:r>
      <w:r w:rsidR="008B71B8">
        <w:rPr>
          <w:rFonts w:eastAsia="Times New Roman" w:cstheme="minorHAnsi"/>
          <w:color w:val="333333"/>
          <w:sz w:val="23"/>
          <w:szCs w:val="23"/>
        </w:rPr>
        <w:t>.</w:t>
      </w:r>
      <w:r w:rsidR="00A07757">
        <w:rPr>
          <w:rFonts w:eastAsia="Times New Roman" w:cstheme="minorHAnsi"/>
          <w:color w:val="333333"/>
          <w:sz w:val="23"/>
          <w:szCs w:val="23"/>
        </w:rPr>
        <w:t xml:space="preserve"> </w:t>
      </w:r>
      <w:r w:rsidR="00C11263">
        <w:rPr>
          <w:rFonts w:eastAsia="Times New Roman" w:cstheme="minorHAnsi"/>
          <w:color w:val="333333"/>
          <w:sz w:val="23"/>
          <w:szCs w:val="23"/>
        </w:rPr>
        <w:t xml:space="preserve">There is no involvement of the vertebral body, spinal canal, subclavian vessels or superior branches of the brachial plexus. </w:t>
      </w:r>
      <w:r w:rsidR="00A07757">
        <w:rPr>
          <w:rFonts w:eastAsia="Times New Roman" w:cstheme="minorHAnsi"/>
          <w:color w:val="333333"/>
          <w:sz w:val="23"/>
          <w:szCs w:val="23"/>
        </w:rPr>
        <w:t xml:space="preserve">No </w:t>
      </w:r>
      <w:r w:rsidR="00C11263">
        <w:rPr>
          <w:rFonts w:eastAsia="Times New Roman" w:cstheme="minorHAnsi"/>
          <w:color w:val="333333"/>
          <w:sz w:val="23"/>
          <w:szCs w:val="23"/>
        </w:rPr>
        <w:t>enlarged lymph nodes identified or metastasis identified.</w:t>
      </w:r>
    </w:p>
    <w:p w:rsidR="00D33ACD" w:rsidRPr="007C4F81" w:rsidRDefault="00D33ACD" w:rsidP="00D33AC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</w:rPr>
      </w:pPr>
      <w:r w:rsidRPr="007C4F81">
        <w:rPr>
          <w:rFonts w:eastAsia="Times New Roman" w:cstheme="minorHAnsi"/>
          <w:color w:val="333333"/>
          <w:sz w:val="20"/>
          <w:szCs w:val="20"/>
        </w:rPr>
        <w:t> </w:t>
      </w:r>
    </w:p>
    <w:p w:rsidR="00D33ACD" w:rsidRPr="007C4F81" w:rsidRDefault="00D33ACD" w:rsidP="00D33ACD">
      <w:pPr>
        <w:shd w:val="clear" w:color="auto" w:fill="FFFFFF"/>
        <w:spacing w:after="270" w:line="300" w:lineRule="atLeast"/>
        <w:rPr>
          <w:rFonts w:eastAsia="Times New Roman" w:cstheme="minorHAnsi"/>
          <w:color w:val="333333"/>
          <w:sz w:val="23"/>
          <w:szCs w:val="23"/>
        </w:rPr>
      </w:pPr>
      <w:r w:rsidRPr="007C4F81">
        <w:rPr>
          <w:rFonts w:eastAsia="Times New Roman" w:cstheme="minorHAnsi"/>
          <w:color w:val="333333"/>
          <w:sz w:val="23"/>
          <w:szCs w:val="23"/>
        </w:rPr>
        <w:t xml:space="preserve">10/15/16  Procedure: Patient </w:t>
      </w:r>
      <w:r w:rsidR="008B71B8">
        <w:rPr>
          <w:rFonts w:eastAsia="Times New Roman" w:cstheme="minorHAnsi"/>
          <w:color w:val="333333"/>
          <w:sz w:val="23"/>
          <w:szCs w:val="23"/>
        </w:rPr>
        <w:t>had a</w:t>
      </w:r>
      <w:r w:rsidRPr="007C4F81">
        <w:rPr>
          <w:rFonts w:eastAsia="Times New Roman" w:cstheme="minorHAnsi"/>
          <w:color w:val="333333"/>
          <w:sz w:val="23"/>
          <w:szCs w:val="23"/>
        </w:rPr>
        <w:t xml:space="preserve"> biop</w:t>
      </w:r>
      <w:r w:rsidR="008B71B8">
        <w:rPr>
          <w:rFonts w:eastAsia="Times New Roman" w:cstheme="minorHAnsi"/>
          <w:color w:val="333333"/>
          <w:sz w:val="23"/>
          <w:szCs w:val="23"/>
        </w:rPr>
        <w:t>sy of the right upper lobe mass. The pathology sho</w:t>
      </w:r>
      <w:r w:rsidRPr="007C4F81">
        <w:rPr>
          <w:rFonts w:eastAsia="Times New Roman" w:cstheme="minorHAnsi"/>
          <w:color w:val="333333"/>
          <w:sz w:val="23"/>
          <w:szCs w:val="23"/>
        </w:rPr>
        <w:t>wed poorly differentiated primary lung adenocarcinoma.</w:t>
      </w:r>
    </w:p>
    <w:p w:rsidR="00D33ACD" w:rsidRPr="007C4F81" w:rsidRDefault="00D33ACD" w:rsidP="00D33AC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3"/>
          <w:szCs w:val="23"/>
        </w:rPr>
      </w:pPr>
      <w:r w:rsidRPr="007C4F81">
        <w:rPr>
          <w:rFonts w:eastAsia="Times New Roman" w:cstheme="minorHAnsi"/>
          <w:color w:val="333333"/>
          <w:sz w:val="23"/>
          <w:szCs w:val="23"/>
        </w:rPr>
        <w:t xml:space="preserve">10/15/16  Immunology results: </w:t>
      </w:r>
    </w:p>
    <w:p w:rsidR="00D33ACD" w:rsidRPr="007C4F81" w:rsidRDefault="00D33ACD" w:rsidP="00D33AC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3"/>
          <w:szCs w:val="23"/>
        </w:rPr>
      </w:pPr>
      <w:r w:rsidRPr="007C4F81">
        <w:rPr>
          <w:rFonts w:eastAsia="Times New Roman" w:cstheme="minorHAnsi"/>
          <w:i/>
          <w:iCs/>
          <w:color w:val="333333"/>
          <w:sz w:val="23"/>
          <w:szCs w:val="23"/>
        </w:rPr>
        <w:t>KRAS</w:t>
      </w:r>
      <w:r w:rsidRPr="007C4F81">
        <w:rPr>
          <w:rFonts w:eastAsia="Times New Roman" w:cstheme="minorHAnsi"/>
          <w:color w:val="333333"/>
          <w:sz w:val="23"/>
          <w:szCs w:val="23"/>
        </w:rPr>
        <w:t xml:space="preserve"> mutation - negative </w:t>
      </w:r>
    </w:p>
    <w:p w:rsidR="00D33ACD" w:rsidRPr="007C4F81" w:rsidRDefault="00D33ACD" w:rsidP="00D33AC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3"/>
          <w:szCs w:val="23"/>
        </w:rPr>
      </w:pPr>
      <w:r w:rsidRPr="007C4F81">
        <w:rPr>
          <w:rFonts w:eastAsia="Times New Roman" w:cstheme="minorHAnsi"/>
          <w:color w:val="333333"/>
          <w:sz w:val="23"/>
          <w:szCs w:val="23"/>
        </w:rPr>
        <w:t>epidermal growth factor receptor mutation - negative</w:t>
      </w:r>
    </w:p>
    <w:p w:rsidR="00D33ACD" w:rsidRPr="007C4F81" w:rsidRDefault="00D33ACD" w:rsidP="00D33AC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3"/>
          <w:szCs w:val="23"/>
        </w:rPr>
      </w:pPr>
      <w:r w:rsidRPr="007C4F81">
        <w:rPr>
          <w:rFonts w:eastAsia="Times New Roman" w:cstheme="minorHAnsi"/>
          <w:color w:val="333333"/>
          <w:sz w:val="23"/>
          <w:szCs w:val="23"/>
        </w:rPr>
        <w:t xml:space="preserve">anaplastic lymphoma kinase (ALK) gene – negative </w:t>
      </w:r>
    </w:p>
    <w:p w:rsidR="00D33ACD" w:rsidRPr="007C4F81" w:rsidRDefault="00D33ACD" w:rsidP="00D33AC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</w:rPr>
      </w:pPr>
      <w:r w:rsidRPr="007C4F81">
        <w:rPr>
          <w:rFonts w:eastAsia="Times New Roman" w:cstheme="minorHAnsi"/>
          <w:color w:val="333333"/>
          <w:sz w:val="20"/>
          <w:szCs w:val="20"/>
        </w:rPr>
        <w:t> </w:t>
      </w:r>
    </w:p>
    <w:p w:rsidR="00D33ACD" w:rsidRPr="007C4F81" w:rsidRDefault="00D33ACD" w:rsidP="00D33AC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3"/>
          <w:szCs w:val="23"/>
        </w:rPr>
      </w:pPr>
      <w:r w:rsidRPr="007C4F81">
        <w:rPr>
          <w:rFonts w:eastAsia="Times New Roman" w:cstheme="minorHAnsi"/>
          <w:color w:val="333333"/>
          <w:sz w:val="23"/>
          <w:szCs w:val="23"/>
        </w:rPr>
        <w:t xml:space="preserve">Post-procedure Imaging: </w:t>
      </w:r>
    </w:p>
    <w:p w:rsidR="00D33ACD" w:rsidRPr="007C4F81" w:rsidRDefault="00D33ACD" w:rsidP="00D33AC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3"/>
          <w:szCs w:val="23"/>
        </w:rPr>
      </w:pPr>
      <w:r w:rsidRPr="007C4F81">
        <w:rPr>
          <w:rFonts w:eastAsia="Times New Roman" w:cstheme="minorHAnsi"/>
          <w:color w:val="333333"/>
          <w:sz w:val="23"/>
          <w:szCs w:val="23"/>
        </w:rPr>
        <w:t>10/17/</w:t>
      </w:r>
      <w:r w:rsidR="001C3A69" w:rsidRPr="007C4F81">
        <w:rPr>
          <w:rFonts w:eastAsia="Times New Roman" w:cstheme="minorHAnsi"/>
          <w:color w:val="333333"/>
          <w:sz w:val="23"/>
          <w:szCs w:val="23"/>
        </w:rPr>
        <w:t>16</w:t>
      </w:r>
      <w:r w:rsidRPr="007C4F81">
        <w:rPr>
          <w:rFonts w:eastAsia="Times New Roman" w:cstheme="minorHAnsi"/>
          <w:color w:val="333333"/>
          <w:sz w:val="23"/>
          <w:szCs w:val="23"/>
        </w:rPr>
        <w:t xml:space="preserve"> Brain MRI - negative for any disease.</w:t>
      </w:r>
    </w:p>
    <w:p w:rsidR="00D33ACD" w:rsidRPr="007C4F81" w:rsidRDefault="00D33ACD" w:rsidP="00D33AC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</w:rPr>
      </w:pPr>
      <w:r w:rsidRPr="007C4F81">
        <w:rPr>
          <w:rFonts w:eastAsia="Times New Roman" w:cstheme="minorHAnsi"/>
          <w:color w:val="333333"/>
          <w:sz w:val="20"/>
          <w:szCs w:val="20"/>
        </w:rPr>
        <w:t> </w:t>
      </w:r>
    </w:p>
    <w:p w:rsidR="00D33ACD" w:rsidRPr="007C4F81" w:rsidRDefault="00D33ACD" w:rsidP="00D33AC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3"/>
          <w:szCs w:val="23"/>
        </w:rPr>
      </w:pPr>
      <w:r w:rsidRPr="007C4F81">
        <w:rPr>
          <w:rFonts w:eastAsia="Times New Roman" w:cstheme="minorHAnsi"/>
          <w:color w:val="333333"/>
          <w:sz w:val="23"/>
          <w:szCs w:val="23"/>
        </w:rPr>
        <w:t xml:space="preserve">10/19/16 PET/CT: </w:t>
      </w:r>
    </w:p>
    <w:p w:rsidR="00D33ACD" w:rsidRPr="007C4F81" w:rsidRDefault="00D33ACD" w:rsidP="00D33ACD">
      <w:pPr>
        <w:pStyle w:val="ListParagraph"/>
        <w:numPr>
          <w:ilvl w:val="0"/>
          <w:numId w:val="7"/>
        </w:numPr>
        <w:shd w:val="clear" w:color="auto" w:fill="FFFFFF"/>
        <w:spacing w:after="270" w:line="300" w:lineRule="atLeast"/>
        <w:rPr>
          <w:rFonts w:eastAsia="Times New Roman" w:cstheme="minorHAnsi"/>
          <w:i/>
          <w:iCs/>
          <w:color w:val="333333"/>
          <w:sz w:val="23"/>
          <w:szCs w:val="23"/>
        </w:rPr>
      </w:pPr>
      <w:r w:rsidRPr="007C4F81">
        <w:rPr>
          <w:rFonts w:eastAsia="Times New Roman" w:cstheme="minorHAnsi"/>
          <w:i/>
          <w:iCs/>
          <w:color w:val="333333"/>
          <w:sz w:val="23"/>
          <w:szCs w:val="23"/>
        </w:rPr>
        <w:t xml:space="preserve">Metabolically active </w:t>
      </w:r>
      <w:r w:rsidR="00A07757">
        <w:rPr>
          <w:rFonts w:eastAsia="Times New Roman" w:cstheme="minorHAnsi"/>
          <w:i/>
          <w:iCs/>
          <w:color w:val="333333"/>
          <w:sz w:val="23"/>
          <w:szCs w:val="23"/>
        </w:rPr>
        <w:t>tumor in the superior sulcus of the right lung. The tumor invades into the</w:t>
      </w:r>
      <w:r w:rsidR="00F87E6E">
        <w:rPr>
          <w:rFonts w:eastAsia="Times New Roman" w:cstheme="minorHAnsi"/>
          <w:i/>
          <w:iCs/>
          <w:color w:val="333333"/>
          <w:sz w:val="23"/>
          <w:szCs w:val="23"/>
        </w:rPr>
        <w:t xml:space="preserve"> inferior branch of </w:t>
      </w:r>
      <w:r w:rsidR="00883139">
        <w:rPr>
          <w:rFonts w:eastAsia="Times New Roman" w:cstheme="minorHAnsi"/>
          <w:i/>
          <w:iCs/>
          <w:color w:val="333333"/>
          <w:sz w:val="23"/>
          <w:szCs w:val="23"/>
        </w:rPr>
        <w:t>the brachial</w:t>
      </w:r>
      <w:r w:rsidR="00A07757">
        <w:rPr>
          <w:rFonts w:eastAsia="Times New Roman" w:cstheme="minorHAnsi"/>
          <w:i/>
          <w:iCs/>
          <w:color w:val="333333"/>
          <w:sz w:val="23"/>
          <w:szCs w:val="23"/>
        </w:rPr>
        <w:t xml:space="preserve"> plexus.</w:t>
      </w:r>
    </w:p>
    <w:p w:rsidR="00D33ACD" w:rsidRPr="007C4F81" w:rsidRDefault="00A07757" w:rsidP="00D33ACD">
      <w:pPr>
        <w:pStyle w:val="ListParagraph"/>
        <w:numPr>
          <w:ilvl w:val="0"/>
          <w:numId w:val="7"/>
        </w:numPr>
        <w:shd w:val="clear" w:color="auto" w:fill="FFFFFF"/>
        <w:spacing w:after="270" w:line="300" w:lineRule="atLeast"/>
        <w:rPr>
          <w:rFonts w:eastAsia="Times New Roman" w:cstheme="minorHAnsi"/>
          <w:i/>
          <w:iCs/>
          <w:color w:val="333333"/>
          <w:sz w:val="23"/>
          <w:szCs w:val="23"/>
        </w:rPr>
      </w:pPr>
      <w:r>
        <w:rPr>
          <w:rFonts w:eastAsia="Times New Roman" w:cstheme="minorHAnsi"/>
          <w:i/>
          <w:iCs/>
          <w:color w:val="333333"/>
          <w:sz w:val="23"/>
          <w:szCs w:val="23"/>
        </w:rPr>
        <w:t>No additional areas of significant metabolic activity identified.</w:t>
      </w:r>
    </w:p>
    <w:p w:rsidR="00D33ACD" w:rsidRPr="007C4F81" w:rsidRDefault="00191F34" w:rsidP="00D33ACD">
      <w:pPr>
        <w:shd w:val="clear" w:color="auto" w:fill="FFFFFF"/>
        <w:spacing w:after="270" w:line="300" w:lineRule="atLeast"/>
        <w:rPr>
          <w:rFonts w:eastAsia="Times New Roman" w:cstheme="minorHAnsi"/>
          <w:color w:val="333333"/>
          <w:sz w:val="23"/>
          <w:szCs w:val="23"/>
        </w:rPr>
      </w:pPr>
      <w:r w:rsidRPr="00191F34">
        <w:rPr>
          <w:rFonts w:eastAsia="Times New Roman" w:cstheme="minorHAnsi"/>
          <w:color w:val="333333"/>
          <w:sz w:val="23"/>
          <w:szCs w:val="23"/>
        </w:rPr>
        <w:t xml:space="preserve">Radiation Oncology: </w:t>
      </w:r>
      <w:r>
        <w:rPr>
          <w:rFonts w:eastAsia="Times New Roman" w:cstheme="minorHAnsi"/>
          <w:color w:val="333333"/>
          <w:sz w:val="23"/>
          <w:szCs w:val="23"/>
        </w:rPr>
        <w:t>The patient finished a complete course of radiation to the r</w:t>
      </w:r>
      <w:r w:rsidRPr="00191F34">
        <w:rPr>
          <w:rFonts w:eastAsia="Times New Roman" w:cstheme="minorHAnsi"/>
          <w:color w:val="333333"/>
          <w:sz w:val="23"/>
          <w:szCs w:val="23"/>
        </w:rPr>
        <w:t>ight upper lung</w:t>
      </w:r>
      <w:r>
        <w:rPr>
          <w:rFonts w:eastAsia="Times New Roman" w:cstheme="minorHAnsi"/>
          <w:color w:val="333333"/>
          <w:sz w:val="23"/>
          <w:szCs w:val="23"/>
        </w:rPr>
        <w:t xml:space="preserve"> and brachial plexus</w:t>
      </w:r>
      <w:r w:rsidRPr="00191F34">
        <w:rPr>
          <w:rFonts w:eastAsia="Times New Roman" w:cstheme="minorHAnsi"/>
          <w:color w:val="333333"/>
          <w:sz w:val="23"/>
          <w:szCs w:val="23"/>
        </w:rPr>
        <w:t>, 18MV, 5000 cGy in 25 fractions</w:t>
      </w:r>
      <w:r>
        <w:rPr>
          <w:rFonts w:eastAsia="Times New Roman" w:cstheme="minorHAnsi"/>
          <w:color w:val="333333"/>
          <w:sz w:val="23"/>
          <w:szCs w:val="23"/>
        </w:rPr>
        <w:t>. The patient concurrently received cisplatin and etoposide.</w:t>
      </w:r>
    </w:p>
    <w:p w:rsidR="0022100D" w:rsidRPr="007C4F81" w:rsidRDefault="0022100D" w:rsidP="0022100D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:rsidR="0032539B" w:rsidRPr="007C4F81" w:rsidRDefault="0032539B" w:rsidP="0022100D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:rsidR="0032539B" w:rsidRPr="007C4F81" w:rsidRDefault="0032539B" w:rsidP="0022100D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:rsidR="0032539B" w:rsidRPr="007C4F81" w:rsidRDefault="0032539B" w:rsidP="0022100D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:rsidR="0032539B" w:rsidRPr="007C4F81" w:rsidRDefault="0032539B" w:rsidP="0022100D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:rsidR="0032539B" w:rsidRPr="007C4F81" w:rsidRDefault="0032539B" w:rsidP="0022100D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:rsidR="0032539B" w:rsidRPr="007C4F81" w:rsidRDefault="0032539B" w:rsidP="0022100D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:rsidR="0032539B" w:rsidRPr="007C4F81" w:rsidRDefault="0032539B" w:rsidP="0022100D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:rsidR="0032539B" w:rsidRPr="007C4F81" w:rsidRDefault="0032539B" w:rsidP="0022100D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:rsidR="0032539B" w:rsidRPr="007C4F81" w:rsidRDefault="0032539B" w:rsidP="0022100D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:rsidR="0032539B" w:rsidRPr="007C4F81" w:rsidRDefault="0032539B" w:rsidP="0022100D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605"/>
        <w:gridCol w:w="928"/>
        <w:gridCol w:w="951"/>
        <w:gridCol w:w="173"/>
        <w:gridCol w:w="2538"/>
        <w:gridCol w:w="727"/>
        <w:gridCol w:w="1523"/>
      </w:tblGrid>
      <w:tr w:rsidR="0032539B" w:rsidRPr="007C4F81" w:rsidTr="00D45F9C">
        <w:tc>
          <w:tcPr>
            <w:tcW w:w="4657" w:type="dxa"/>
            <w:gridSpan w:val="4"/>
            <w:shd w:val="clear" w:color="auto" w:fill="auto"/>
          </w:tcPr>
          <w:p w:rsidR="0032539B" w:rsidRPr="007C4F81" w:rsidRDefault="0032539B" w:rsidP="0032539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theme="minorHAnsi"/>
                <w:b/>
                <w:bCs/>
                <w:color w:val="365F91"/>
              </w:rPr>
            </w:pPr>
            <w:r w:rsidRPr="007C4F81">
              <w:rPr>
                <w:rFonts w:cstheme="minorHAnsi"/>
              </w:rPr>
              <w:br w:type="page"/>
            </w:r>
            <w:r w:rsidRPr="007C4F81">
              <w:rPr>
                <w:rFonts w:cstheme="minorHAnsi"/>
                <w:b/>
                <w:bCs/>
                <w:color w:val="365F91"/>
              </w:rPr>
              <w:t>What is the primary site?</w:t>
            </w:r>
            <w:r w:rsidR="00F87E6E">
              <w:rPr>
                <w:rFonts w:cstheme="minorHAnsi"/>
                <w:b/>
                <w:bCs/>
                <w:color w:val="365F91"/>
              </w:rPr>
              <w:t xml:space="preserve"> C34.1</w:t>
            </w:r>
          </w:p>
          <w:p w:rsidR="00D4392C" w:rsidRPr="007C4F81" w:rsidRDefault="00D4392C" w:rsidP="00D4392C">
            <w:pPr>
              <w:spacing w:after="0" w:line="240" w:lineRule="auto"/>
              <w:ind w:left="720"/>
              <w:contextualSpacing/>
              <w:rPr>
                <w:rFonts w:cstheme="minorHAnsi"/>
                <w:b/>
                <w:bCs/>
                <w:color w:val="365F91"/>
              </w:rPr>
            </w:pPr>
          </w:p>
          <w:p w:rsidR="0032539B" w:rsidRPr="007C4F81" w:rsidRDefault="0032539B" w:rsidP="0032539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theme="minorHAnsi"/>
                <w:b/>
                <w:bCs/>
                <w:color w:val="365F91"/>
              </w:rPr>
            </w:pPr>
            <w:r w:rsidRPr="007C4F81">
              <w:rPr>
                <w:rFonts w:cstheme="minorHAnsi"/>
                <w:b/>
                <w:bCs/>
                <w:color w:val="365F91"/>
              </w:rPr>
              <w:t>What is the histology?</w:t>
            </w:r>
            <w:r w:rsidR="00F87E6E">
              <w:rPr>
                <w:rFonts w:cstheme="minorHAnsi"/>
                <w:b/>
                <w:bCs/>
                <w:color w:val="365F91"/>
              </w:rPr>
              <w:t xml:space="preserve"> 8140/3</w:t>
            </w:r>
          </w:p>
          <w:p w:rsidR="0032539B" w:rsidRPr="007C4F81" w:rsidRDefault="0032539B" w:rsidP="00CA3932">
            <w:pPr>
              <w:spacing w:after="0" w:line="240" w:lineRule="auto"/>
              <w:ind w:left="720"/>
              <w:contextualSpacing/>
              <w:rPr>
                <w:rFonts w:cstheme="minorHAnsi"/>
                <w:b/>
                <w:bCs/>
                <w:color w:val="365F91"/>
              </w:rPr>
            </w:pPr>
          </w:p>
        </w:tc>
        <w:tc>
          <w:tcPr>
            <w:tcW w:w="4788" w:type="dxa"/>
            <w:gridSpan w:val="3"/>
            <w:shd w:val="clear" w:color="auto" w:fill="auto"/>
          </w:tcPr>
          <w:p w:rsidR="0032539B" w:rsidRPr="007C4F81" w:rsidRDefault="0032539B" w:rsidP="0032539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theme="minorHAnsi"/>
                <w:b/>
                <w:bCs/>
                <w:color w:val="365F91"/>
              </w:rPr>
            </w:pPr>
            <w:r w:rsidRPr="007C4F81">
              <w:rPr>
                <w:rFonts w:cstheme="minorHAnsi"/>
                <w:b/>
                <w:bCs/>
                <w:color w:val="365F91"/>
              </w:rPr>
              <w:t>What is the grade/differentiation?</w:t>
            </w:r>
          </w:p>
          <w:p w:rsidR="0032539B" w:rsidRPr="007C4F81" w:rsidRDefault="00F87E6E" w:rsidP="00D45F9C">
            <w:pPr>
              <w:spacing w:after="0" w:line="240" w:lineRule="auto"/>
              <w:ind w:left="720"/>
              <w:contextualSpacing/>
              <w:rPr>
                <w:rFonts w:cstheme="minorHAnsi"/>
                <w:b/>
                <w:bCs/>
                <w:color w:val="365F91"/>
              </w:rPr>
            </w:pPr>
            <w:r>
              <w:rPr>
                <w:rFonts w:cstheme="minorHAnsi"/>
                <w:b/>
                <w:bCs/>
                <w:color w:val="365F91"/>
              </w:rPr>
              <w:t>3-poorly differentiated</w:t>
            </w:r>
          </w:p>
        </w:tc>
      </w:tr>
      <w:tr w:rsidR="0032539B" w:rsidRPr="007C4F81" w:rsidTr="00D45F9C">
        <w:tc>
          <w:tcPr>
            <w:tcW w:w="9445" w:type="dxa"/>
            <w:gridSpan w:val="7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contextualSpacing/>
              <w:jc w:val="center"/>
              <w:rPr>
                <w:rFonts w:cstheme="minorHAnsi"/>
                <w:b/>
                <w:bCs/>
                <w:color w:val="365F91"/>
              </w:rPr>
            </w:pPr>
            <w:r w:rsidRPr="007C4F81">
              <w:rPr>
                <w:rFonts w:cstheme="minorHAnsi"/>
                <w:b/>
                <w:bCs/>
                <w:color w:val="365F91"/>
              </w:rPr>
              <w:t>Stage/ Prognostic Factors</w:t>
            </w:r>
          </w:p>
        </w:tc>
      </w:tr>
      <w:tr w:rsidR="0032539B" w:rsidRPr="007C4F81" w:rsidTr="00D45F9C">
        <w:tc>
          <w:tcPr>
            <w:tcW w:w="2605" w:type="dxa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Summary Stage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32539B" w:rsidRPr="007C4F81" w:rsidRDefault="00F87E6E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2 Regional by DE</w:t>
            </w:r>
          </w:p>
        </w:tc>
        <w:tc>
          <w:tcPr>
            <w:tcW w:w="2711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Tumor Size Summary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32539B" w:rsidRPr="007C4F81" w:rsidRDefault="00C11263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040</w:t>
            </w:r>
          </w:p>
        </w:tc>
      </w:tr>
      <w:tr w:rsidR="0032539B" w:rsidRPr="007C4F81" w:rsidTr="00D45F9C">
        <w:tc>
          <w:tcPr>
            <w:tcW w:w="2605" w:type="dxa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color w:val="365F91"/>
              </w:rPr>
              <w:t>TNM Clin T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32539B" w:rsidRPr="007C4F81" w:rsidRDefault="00C11263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cT3</w:t>
            </w:r>
          </w:p>
        </w:tc>
        <w:tc>
          <w:tcPr>
            <w:tcW w:w="2711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color w:val="365F91"/>
              </w:rPr>
              <w:t>TNM Path T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</w:tr>
      <w:tr w:rsidR="0032539B" w:rsidRPr="007C4F81" w:rsidTr="00D45F9C">
        <w:trPr>
          <w:trHeight w:val="242"/>
        </w:trPr>
        <w:tc>
          <w:tcPr>
            <w:tcW w:w="2605" w:type="dxa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TNM Clin N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32539B" w:rsidRPr="007C4F81" w:rsidRDefault="00C11263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cN0</w:t>
            </w:r>
          </w:p>
        </w:tc>
        <w:tc>
          <w:tcPr>
            <w:tcW w:w="2711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TNM Path N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</w:tr>
      <w:tr w:rsidR="0032539B" w:rsidRPr="007C4F81" w:rsidTr="00D45F9C">
        <w:tc>
          <w:tcPr>
            <w:tcW w:w="2605" w:type="dxa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 w:rsidRPr="007C4F81">
              <w:rPr>
                <w:rFonts w:cstheme="minorHAnsi"/>
                <w:color w:val="365F91"/>
              </w:rPr>
              <w:t>TNM Clin M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32539B" w:rsidRPr="007C4F81" w:rsidRDefault="00C11263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cM0</w:t>
            </w:r>
          </w:p>
        </w:tc>
        <w:tc>
          <w:tcPr>
            <w:tcW w:w="2711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 w:rsidRPr="007C4F81">
              <w:rPr>
                <w:rFonts w:cstheme="minorHAnsi"/>
                <w:color w:val="365F91"/>
              </w:rPr>
              <w:t>TNM Path M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</w:tr>
      <w:tr w:rsidR="0032539B" w:rsidRPr="007C4F81" w:rsidTr="00D45F9C">
        <w:tc>
          <w:tcPr>
            <w:tcW w:w="2605" w:type="dxa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 w:rsidRPr="007C4F81">
              <w:rPr>
                <w:rFonts w:cstheme="minorHAnsi"/>
                <w:color w:val="365F91"/>
              </w:rPr>
              <w:t>TNM Clin Stage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32539B" w:rsidRPr="007C4F81" w:rsidRDefault="00C11263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2B</w:t>
            </w:r>
          </w:p>
        </w:tc>
        <w:tc>
          <w:tcPr>
            <w:tcW w:w="2711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 w:rsidRPr="007C4F81">
              <w:rPr>
                <w:rFonts w:cstheme="minorHAnsi"/>
                <w:color w:val="365F91"/>
              </w:rPr>
              <w:t>TNM Path Stage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32539B" w:rsidRPr="007C4F81" w:rsidRDefault="00C11263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99</w:t>
            </w:r>
          </w:p>
        </w:tc>
      </w:tr>
      <w:tr w:rsidR="0032539B" w:rsidRPr="007C4F81" w:rsidTr="00D45F9C">
        <w:tc>
          <w:tcPr>
            <w:tcW w:w="2605" w:type="dxa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TNM Clin Descriptor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32539B" w:rsidRPr="007C4F81" w:rsidRDefault="00C11263" w:rsidP="00D45F9C">
            <w:pPr>
              <w:tabs>
                <w:tab w:val="center" w:pos="882"/>
              </w:tabs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</w:t>
            </w:r>
          </w:p>
        </w:tc>
        <w:tc>
          <w:tcPr>
            <w:tcW w:w="2711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TNM Path Descriptor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32539B" w:rsidRPr="007C4F81" w:rsidRDefault="00480E21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</w:t>
            </w:r>
          </w:p>
        </w:tc>
      </w:tr>
      <w:tr w:rsidR="0032539B" w:rsidRPr="007C4F81" w:rsidTr="00D45F9C">
        <w:tc>
          <w:tcPr>
            <w:tcW w:w="2605" w:type="dxa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TNM Clin Staged By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32539B" w:rsidRPr="007C4F81" w:rsidRDefault="00C11263" w:rsidP="00D45F9C">
            <w:pPr>
              <w:tabs>
                <w:tab w:val="center" w:pos="882"/>
              </w:tabs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20</w:t>
            </w:r>
          </w:p>
        </w:tc>
        <w:tc>
          <w:tcPr>
            <w:tcW w:w="2711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TNM Path Staged By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32539B" w:rsidRPr="007C4F81" w:rsidRDefault="00480E21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00</w:t>
            </w:r>
          </w:p>
        </w:tc>
      </w:tr>
      <w:tr w:rsidR="0032539B" w:rsidRPr="007C4F81" w:rsidTr="00D45F9C">
        <w:tc>
          <w:tcPr>
            <w:tcW w:w="2605" w:type="dxa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CS SSF 1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32539B" w:rsidRPr="007C4F81" w:rsidRDefault="00C11263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000</w:t>
            </w:r>
          </w:p>
        </w:tc>
        <w:tc>
          <w:tcPr>
            <w:tcW w:w="2711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  <w:tc>
          <w:tcPr>
            <w:tcW w:w="2250" w:type="dxa"/>
            <w:gridSpan w:val="2"/>
            <w:shd w:val="clear" w:color="auto" w:fill="D3DFEE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</w:tr>
      <w:tr w:rsidR="0032539B" w:rsidRPr="007C4F81" w:rsidTr="00D45F9C">
        <w:tc>
          <w:tcPr>
            <w:tcW w:w="2605" w:type="dxa"/>
            <w:shd w:val="clear" w:color="auto" w:fill="auto"/>
          </w:tcPr>
          <w:p w:rsidR="0032539B" w:rsidRPr="007C4F81" w:rsidRDefault="00191F34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>
              <w:rPr>
                <w:rFonts w:cstheme="minorHAnsi"/>
                <w:bCs/>
                <w:color w:val="365F91"/>
              </w:rPr>
              <w:t>CS SSF 2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32539B" w:rsidRPr="007C4F81" w:rsidRDefault="00C11263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998</w:t>
            </w:r>
          </w:p>
        </w:tc>
        <w:tc>
          <w:tcPr>
            <w:tcW w:w="2711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Regional Nodes Positive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32539B" w:rsidRPr="007C4F81" w:rsidRDefault="00C11263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98</w:t>
            </w:r>
          </w:p>
        </w:tc>
      </w:tr>
      <w:tr w:rsidR="0032539B" w:rsidRPr="007C4F81" w:rsidTr="00D45F9C">
        <w:tc>
          <w:tcPr>
            <w:tcW w:w="2605" w:type="dxa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Regional Nodes Examined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32539B" w:rsidRPr="007C4F81" w:rsidRDefault="00C11263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00</w:t>
            </w:r>
          </w:p>
        </w:tc>
      </w:tr>
      <w:tr w:rsidR="0032539B" w:rsidRPr="007C4F81" w:rsidTr="00D45F9C">
        <w:tc>
          <w:tcPr>
            <w:tcW w:w="2605" w:type="dxa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Mets at Dx - Bone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32539B" w:rsidRPr="007C4F81" w:rsidRDefault="00C11263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</w:t>
            </w:r>
          </w:p>
        </w:tc>
      </w:tr>
      <w:tr w:rsidR="0032539B" w:rsidRPr="007C4F81" w:rsidTr="00D45F9C">
        <w:tc>
          <w:tcPr>
            <w:tcW w:w="2605" w:type="dxa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Mets at Dx - Brain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32539B" w:rsidRPr="007C4F81" w:rsidRDefault="00C11263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</w:t>
            </w:r>
          </w:p>
        </w:tc>
      </w:tr>
      <w:tr w:rsidR="0032539B" w:rsidRPr="007C4F81" w:rsidTr="00D45F9C">
        <w:tc>
          <w:tcPr>
            <w:tcW w:w="2605" w:type="dxa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Mets at Dx - Liver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32539B" w:rsidRPr="007C4F81" w:rsidRDefault="00C11263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</w:t>
            </w:r>
          </w:p>
        </w:tc>
      </w:tr>
      <w:tr w:rsidR="0032539B" w:rsidRPr="007C4F81" w:rsidTr="00D45F9C">
        <w:tc>
          <w:tcPr>
            <w:tcW w:w="2605" w:type="dxa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Mets at Dx - Lung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32539B" w:rsidRPr="007C4F81" w:rsidRDefault="00C11263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</w:t>
            </w:r>
          </w:p>
        </w:tc>
      </w:tr>
      <w:tr w:rsidR="0032539B" w:rsidRPr="007C4F81" w:rsidTr="00D45F9C">
        <w:tc>
          <w:tcPr>
            <w:tcW w:w="2605" w:type="dxa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Mets at Dx - Other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32539B" w:rsidRPr="007C4F81" w:rsidRDefault="00C11263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</w:t>
            </w:r>
          </w:p>
        </w:tc>
      </w:tr>
      <w:tr w:rsidR="0032539B" w:rsidRPr="007C4F81" w:rsidTr="00D45F9C">
        <w:tc>
          <w:tcPr>
            <w:tcW w:w="2605" w:type="dxa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Mets at Dx – Distant LN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32539B" w:rsidRPr="007C4F81" w:rsidRDefault="00C11263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</w:t>
            </w:r>
          </w:p>
        </w:tc>
      </w:tr>
      <w:tr w:rsidR="0032539B" w:rsidRPr="007C4F81" w:rsidTr="00D45F9C">
        <w:tc>
          <w:tcPr>
            <w:tcW w:w="2605" w:type="dxa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</w:p>
        </w:tc>
        <w:tc>
          <w:tcPr>
            <w:tcW w:w="2250" w:type="dxa"/>
            <w:gridSpan w:val="2"/>
            <w:shd w:val="clear" w:color="auto" w:fill="D3DFEE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</w:tr>
      <w:tr w:rsidR="0032539B" w:rsidRPr="007C4F81" w:rsidTr="00D45F9C">
        <w:tc>
          <w:tcPr>
            <w:tcW w:w="9445" w:type="dxa"/>
            <w:gridSpan w:val="7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jc w:val="center"/>
              <w:rPr>
                <w:rFonts w:cstheme="minorHAnsi"/>
                <w:b/>
                <w:bCs/>
                <w:color w:val="365F91"/>
              </w:rPr>
            </w:pPr>
            <w:r w:rsidRPr="007C4F81">
              <w:rPr>
                <w:rFonts w:cstheme="minorHAnsi"/>
                <w:b/>
                <w:bCs/>
                <w:color w:val="365F91"/>
              </w:rPr>
              <w:t>Treatment</w:t>
            </w:r>
          </w:p>
        </w:tc>
      </w:tr>
      <w:tr w:rsidR="0032539B" w:rsidRPr="007C4F81" w:rsidTr="00D45F9C">
        <w:trPr>
          <w:trHeight w:val="70"/>
        </w:trPr>
        <w:tc>
          <w:tcPr>
            <w:tcW w:w="3533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Diagnostic Staging Procedure</w:t>
            </w:r>
          </w:p>
        </w:tc>
        <w:tc>
          <w:tcPr>
            <w:tcW w:w="951" w:type="dxa"/>
            <w:shd w:val="clear" w:color="auto" w:fill="D3DFEE"/>
          </w:tcPr>
          <w:p w:rsidR="0032539B" w:rsidRPr="007C4F81" w:rsidRDefault="00C11263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02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jc w:val="center"/>
              <w:rPr>
                <w:rFonts w:cstheme="minorHAnsi"/>
                <w:color w:val="365F91"/>
              </w:rPr>
            </w:pPr>
          </w:p>
        </w:tc>
        <w:tc>
          <w:tcPr>
            <w:tcW w:w="1523" w:type="dxa"/>
            <w:shd w:val="clear" w:color="auto" w:fill="D3DFEE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</w:tr>
      <w:tr w:rsidR="0032539B" w:rsidRPr="007C4F81" w:rsidTr="00D45F9C">
        <w:tc>
          <w:tcPr>
            <w:tcW w:w="3533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jc w:val="center"/>
              <w:rPr>
                <w:rFonts w:cstheme="minorHAnsi"/>
                <w:b/>
                <w:bCs/>
                <w:color w:val="365F91"/>
              </w:rPr>
            </w:pPr>
            <w:r w:rsidRPr="007C4F81">
              <w:rPr>
                <w:rFonts w:cstheme="minorHAnsi"/>
                <w:b/>
                <w:bCs/>
                <w:color w:val="365F91"/>
              </w:rPr>
              <w:t>Surgery Codes</w:t>
            </w:r>
          </w:p>
        </w:tc>
        <w:tc>
          <w:tcPr>
            <w:tcW w:w="951" w:type="dxa"/>
            <w:shd w:val="clear" w:color="auto" w:fill="D3DFEE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jc w:val="center"/>
              <w:rPr>
                <w:rFonts w:cstheme="minorHAnsi"/>
                <w:b/>
                <w:color w:val="365F91"/>
              </w:rPr>
            </w:pPr>
            <w:r w:rsidRPr="007C4F81">
              <w:rPr>
                <w:rFonts w:cstheme="minorHAnsi"/>
                <w:b/>
                <w:color w:val="365F91"/>
              </w:rPr>
              <w:t>Radiation Codes</w:t>
            </w:r>
          </w:p>
        </w:tc>
        <w:tc>
          <w:tcPr>
            <w:tcW w:w="1523" w:type="dxa"/>
            <w:shd w:val="clear" w:color="auto" w:fill="D3DFEE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</w:tr>
      <w:tr w:rsidR="0032539B" w:rsidRPr="007C4F81" w:rsidTr="00D45F9C">
        <w:tc>
          <w:tcPr>
            <w:tcW w:w="3533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Surgical Procedure of Primary Site</w:t>
            </w:r>
          </w:p>
        </w:tc>
        <w:tc>
          <w:tcPr>
            <w:tcW w:w="951" w:type="dxa"/>
            <w:shd w:val="clear" w:color="auto" w:fill="D3DFEE"/>
          </w:tcPr>
          <w:p w:rsidR="0032539B" w:rsidRPr="007C4F81" w:rsidRDefault="00C11263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00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 w:rsidRPr="007C4F81">
              <w:rPr>
                <w:rFonts w:cstheme="minorHAnsi"/>
                <w:color w:val="365F91"/>
              </w:rPr>
              <w:t>Radiation Treatment Volume</w:t>
            </w:r>
          </w:p>
        </w:tc>
        <w:tc>
          <w:tcPr>
            <w:tcW w:w="1523" w:type="dxa"/>
            <w:shd w:val="clear" w:color="auto" w:fill="D3DFEE"/>
          </w:tcPr>
          <w:p w:rsidR="0032539B" w:rsidRPr="007C4F81" w:rsidRDefault="006C3BA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10</w:t>
            </w:r>
          </w:p>
        </w:tc>
      </w:tr>
      <w:tr w:rsidR="0032539B" w:rsidRPr="007C4F81" w:rsidTr="00D45F9C">
        <w:tc>
          <w:tcPr>
            <w:tcW w:w="3533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Scope of Regional Lymph Node Surgery</w:t>
            </w:r>
          </w:p>
        </w:tc>
        <w:tc>
          <w:tcPr>
            <w:tcW w:w="951" w:type="dxa"/>
            <w:shd w:val="clear" w:color="auto" w:fill="D3DFEE"/>
          </w:tcPr>
          <w:p w:rsidR="0032539B" w:rsidRPr="007C4F81" w:rsidRDefault="00C11263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 w:rsidRPr="007C4F81">
              <w:rPr>
                <w:rFonts w:cstheme="minorHAnsi"/>
                <w:color w:val="365F91"/>
              </w:rPr>
              <w:t>Regional Treatment Modality</w:t>
            </w:r>
          </w:p>
        </w:tc>
        <w:tc>
          <w:tcPr>
            <w:tcW w:w="1523" w:type="dxa"/>
            <w:shd w:val="clear" w:color="auto" w:fill="D3DFEE"/>
          </w:tcPr>
          <w:p w:rsidR="0032539B" w:rsidRPr="007C4F81" w:rsidRDefault="00C11263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25</w:t>
            </w:r>
          </w:p>
        </w:tc>
      </w:tr>
      <w:tr w:rsidR="0032539B" w:rsidRPr="007C4F81" w:rsidTr="00D45F9C">
        <w:tc>
          <w:tcPr>
            <w:tcW w:w="3533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Surgical Procedure/ Other Site</w:t>
            </w:r>
          </w:p>
        </w:tc>
        <w:tc>
          <w:tcPr>
            <w:tcW w:w="951" w:type="dxa"/>
            <w:shd w:val="clear" w:color="auto" w:fill="D3DFEE"/>
          </w:tcPr>
          <w:p w:rsidR="0032539B" w:rsidRPr="007C4F81" w:rsidRDefault="00C11263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 w:rsidRPr="007C4F81">
              <w:rPr>
                <w:rFonts w:cstheme="minorHAnsi"/>
                <w:color w:val="365F91"/>
              </w:rPr>
              <w:t>Regional Dose</w:t>
            </w:r>
          </w:p>
        </w:tc>
        <w:tc>
          <w:tcPr>
            <w:tcW w:w="1523" w:type="dxa"/>
            <w:shd w:val="clear" w:color="auto" w:fill="D3DFEE"/>
          </w:tcPr>
          <w:p w:rsidR="0032539B" w:rsidRPr="007C4F81" w:rsidRDefault="00C11263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05000</w:t>
            </w:r>
          </w:p>
        </w:tc>
      </w:tr>
      <w:tr w:rsidR="0032539B" w:rsidRPr="007C4F81" w:rsidTr="00D45F9C">
        <w:tc>
          <w:tcPr>
            <w:tcW w:w="3533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/>
                <w:bCs/>
                <w:color w:val="365F91"/>
              </w:rPr>
              <w:t>Systemic Therapy Codes</w:t>
            </w:r>
          </w:p>
        </w:tc>
        <w:tc>
          <w:tcPr>
            <w:tcW w:w="951" w:type="dxa"/>
            <w:shd w:val="clear" w:color="auto" w:fill="D3DFEE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 w:rsidRPr="007C4F81">
              <w:rPr>
                <w:rFonts w:cstheme="minorHAnsi"/>
                <w:color w:val="365F91"/>
              </w:rPr>
              <w:t>Boost Treatment Modality</w:t>
            </w:r>
          </w:p>
        </w:tc>
        <w:tc>
          <w:tcPr>
            <w:tcW w:w="1523" w:type="dxa"/>
            <w:shd w:val="clear" w:color="auto" w:fill="D3DFEE"/>
          </w:tcPr>
          <w:p w:rsidR="0032539B" w:rsidRPr="007C4F81" w:rsidRDefault="00C11263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00</w:t>
            </w:r>
          </w:p>
        </w:tc>
      </w:tr>
      <w:tr w:rsidR="0032539B" w:rsidRPr="007C4F81" w:rsidTr="00D45F9C">
        <w:tc>
          <w:tcPr>
            <w:tcW w:w="3533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Chemotherapy</w:t>
            </w:r>
          </w:p>
        </w:tc>
        <w:tc>
          <w:tcPr>
            <w:tcW w:w="951" w:type="dxa"/>
            <w:shd w:val="clear" w:color="auto" w:fill="D3DFEE"/>
          </w:tcPr>
          <w:p w:rsidR="0032539B" w:rsidRPr="007C4F81" w:rsidRDefault="00C11263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03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 w:rsidRPr="007C4F81">
              <w:rPr>
                <w:rFonts w:cstheme="minorHAnsi"/>
                <w:color w:val="365F91"/>
              </w:rPr>
              <w:t>Boost Dose</w:t>
            </w:r>
          </w:p>
        </w:tc>
        <w:tc>
          <w:tcPr>
            <w:tcW w:w="1523" w:type="dxa"/>
            <w:shd w:val="clear" w:color="auto" w:fill="D3DFEE"/>
          </w:tcPr>
          <w:p w:rsidR="0032539B" w:rsidRPr="007C4F81" w:rsidRDefault="00C11263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00000</w:t>
            </w:r>
          </w:p>
        </w:tc>
      </w:tr>
      <w:tr w:rsidR="0032539B" w:rsidRPr="007C4F81" w:rsidTr="00D45F9C">
        <w:tc>
          <w:tcPr>
            <w:tcW w:w="3533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Hormone Therapy</w:t>
            </w:r>
          </w:p>
        </w:tc>
        <w:tc>
          <w:tcPr>
            <w:tcW w:w="951" w:type="dxa"/>
            <w:shd w:val="clear" w:color="auto" w:fill="D3DFEE"/>
          </w:tcPr>
          <w:p w:rsidR="0032539B" w:rsidRPr="007C4F81" w:rsidRDefault="00C11263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00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 w:rsidRPr="007C4F81">
              <w:rPr>
                <w:rFonts w:cstheme="minorHAnsi"/>
                <w:color w:val="365F91"/>
              </w:rPr>
              <w:t>Number of Treatments to Volume</w:t>
            </w:r>
          </w:p>
        </w:tc>
        <w:tc>
          <w:tcPr>
            <w:tcW w:w="1523" w:type="dxa"/>
            <w:shd w:val="clear" w:color="auto" w:fill="D3DFEE"/>
          </w:tcPr>
          <w:p w:rsidR="0032539B" w:rsidRPr="007C4F81" w:rsidRDefault="00CB3F32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</w:t>
            </w:r>
            <w:r w:rsidR="00C11263">
              <w:rPr>
                <w:rFonts w:cstheme="minorHAnsi"/>
                <w:color w:val="365F91"/>
              </w:rPr>
              <w:t>25</w:t>
            </w:r>
          </w:p>
        </w:tc>
      </w:tr>
      <w:tr w:rsidR="0032539B" w:rsidRPr="007C4F81" w:rsidTr="00D45F9C">
        <w:tc>
          <w:tcPr>
            <w:tcW w:w="3533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Immunotherapy</w:t>
            </w:r>
          </w:p>
        </w:tc>
        <w:tc>
          <w:tcPr>
            <w:tcW w:w="951" w:type="dxa"/>
            <w:shd w:val="clear" w:color="auto" w:fill="D3DFEE"/>
          </w:tcPr>
          <w:p w:rsidR="0032539B" w:rsidRPr="007C4F81" w:rsidRDefault="00C11263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00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 w:rsidRPr="007C4F81">
              <w:rPr>
                <w:rFonts w:cstheme="minorHAnsi"/>
                <w:color w:val="365F91"/>
              </w:rPr>
              <w:t>Reason No Radiation</w:t>
            </w:r>
          </w:p>
        </w:tc>
        <w:tc>
          <w:tcPr>
            <w:tcW w:w="1523" w:type="dxa"/>
            <w:shd w:val="clear" w:color="auto" w:fill="D3DFEE"/>
          </w:tcPr>
          <w:p w:rsidR="0032539B" w:rsidRPr="007C4F81" w:rsidRDefault="00C11263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</w:t>
            </w:r>
          </w:p>
        </w:tc>
      </w:tr>
      <w:tr w:rsidR="0032539B" w:rsidRPr="007C4F81" w:rsidTr="00D45F9C">
        <w:trPr>
          <w:trHeight w:val="287"/>
        </w:trPr>
        <w:tc>
          <w:tcPr>
            <w:tcW w:w="3533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Hematologic Transplant/Endocrine Procedure</w:t>
            </w:r>
          </w:p>
        </w:tc>
        <w:tc>
          <w:tcPr>
            <w:tcW w:w="951" w:type="dxa"/>
            <w:shd w:val="clear" w:color="auto" w:fill="D3DFEE"/>
          </w:tcPr>
          <w:p w:rsidR="0032539B" w:rsidRPr="007C4F81" w:rsidRDefault="00C11263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 w:rsidRPr="007C4F81">
              <w:rPr>
                <w:rFonts w:cstheme="minorHAnsi"/>
                <w:color w:val="365F91"/>
              </w:rPr>
              <w:t>Radiation/Surgery Sequence</w:t>
            </w:r>
          </w:p>
        </w:tc>
        <w:tc>
          <w:tcPr>
            <w:tcW w:w="1523" w:type="dxa"/>
            <w:shd w:val="clear" w:color="auto" w:fill="D3DFEE"/>
          </w:tcPr>
          <w:p w:rsidR="0032539B" w:rsidRPr="007C4F81" w:rsidRDefault="00C11263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</w:t>
            </w:r>
            <w:bookmarkStart w:id="0" w:name="_GoBack"/>
            <w:bookmarkEnd w:id="0"/>
          </w:p>
        </w:tc>
      </w:tr>
      <w:tr w:rsidR="0032539B" w:rsidRPr="007C4F81" w:rsidTr="00D45F9C">
        <w:tc>
          <w:tcPr>
            <w:tcW w:w="3533" w:type="dxa"/>
            <w:gridSpan w:val="2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bCs/>
                <w:color w:val="365F91"/>
              </w:rPr>
            </w:pPr>
            <w:r w:rsidRPr="007C4F81">
              <w:rPr>
                <w:rFonts w:cstheme="minorHAnsi"/>
                <w:bCs/>
                <w:color w:val="365F91"/>
              </w:rPr>
              <w:t>Systemic/Surgery Sequence</w:t>
            </w:r>
          </w:p>
        </w:tc>
        <w:tc>
          <w:tcPr>
            <w:tcW w:w="951" w:type="dxa"/>
            <w:shd w:val="clear" w:color="auto" w:fill="D3DFEE"/>
          </w:tcPr>
          <w:p w:rsidR="0032539B" w:rsidRPr="007C4F81" w:rsidRDefault="00C11263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  <w:r>
              <w:rPr>
                <w:rFonts w:cstheme="minorHAnsi"/>
                <w:color w:val="365F91"/>
              </w:rPr>
              <w:t>0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  <w:tc>
          <w:tcPr>
            <w:tcW w:w="1523" w:type="dxa"/>
            <w:shd w:val="clear" w:color="auto" w:fill="D3DFEE"/>
          </w:tcPr>
          <w:p w:rsidR="0032539B" w:rsidRPr="007C4F81" w:rsidRDefault="0032539B" w:rsidP="00D45F9C">
            <w:pPr>
              <w:spacing w:after="0" w:line="256" w:lineRule="auto"/>
              <w:rPr>
                <w:rFonts w:cstheme="minorHAnsi"/>
                <w:color w:val="365F91"/>
              </w:rPr>
            </w:pPr>
          </w:p>
        </w:tc>
      </w:tr>
    </w:tbl>
    <w:p w:rsidR="0032539B" w:rsidRPr="007C4F81" w:rsidRDefault="0032539B" w:rsidP="0022100D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sectPr w:rsidR="0032539B" w:rsidRPr="007C4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09D" w:rsidRDefault="0076209D" w:rsidP="00A30D50">
      <w:pPr>
        <w:spacing w:after="0" w:line="240" w:lineRule="auto"/>
      </w:pPr>
      <w:r>
        <w:separator/>
      </w:r>
    </w:p>
  </w:endnote>
  <w:endnote w:type="continuationSeparator" w:id="0">
    <w:p w:rsidR="0076209D" w:rsidRDefault="0076209D" w:rsidP="00A3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09D" w:rsidRDefault="0076209D" w:rsidP="00A30D50">
      <w:pPr>
        <w:spacing w:after="0" w:line="240" w:lineRule="auto"/>
      </w:pPr>
      <w:r>
        <w:separator/>
      </w:r>
    </w:p>
  </w:footnote>
  <w:footnote w:type="continuationSeparator" w:id="0">
    <w:p w:rsidR="0076209D" w:rsidRDefault="0076209D" w:rsidP="00A30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37B8B"/>
    <w:multiLevelType w:val="hybridMultilevel"/>
    <w:tmpl w:val="D1EC0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B09B5"/>
    <w:multiLevelType w:val="hybridMultilevel"/>
    <w:tmpl w:val="22326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2D7FF9"/>
    <w:multiLevelType w:val="hybridMultilevel"/>
    <w:tmpl w:val="6E645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A4EB5"/>
    <w:multiLevelType w:val="hybridMultilevel"/>
    <w:tmpl w:val="524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D4EFB"/>
    <w:multiLevelType w:val="hybridMultilevel"/>
    <w:tmpl w:val="9DA08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319DB"/>
    <w:multiLevelType w:val="hybridMultilevel"/>
    <w:tmpl w:val="4318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62C32"/>
    <w:multiLevelType w:val="hybridMultilevel"/>
    <w:tmpl w:val="499AE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82B86"/>
    <w:multiLevelType w:val="hybridMultilevel"/>
    <w:tmpl w:val="BF187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F21C6"/>
    <w:multiLevelType w:val="hybridMultilevel"/>
    <w:tmpl w:val="9C76E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55"/>
    <w:rsid w:val="000073EF"/>
    <w:rsid w:val="0002684F"/>
    <w:rsid w:val="000707A7"/>
    <w:rsid w:val="000D2FA5"/>
    <w:rsid w:val="00191F34"/>
    <w:rsid w:val="001A0FA4"/>
    <w:rsid w:val="001A124D"/>
    <w:rsid w:val="001B2741"/>
    <w:rsid w:val="001C3A69"/>
    <w:rsid w:val="0022100D"/>
    <w:rsid w:val="002709C0"/>
    <w:rsid w:val="002D42E9"/>
    <w:rsid w:val="00323DCF"/>
    <w:rsid w:val="0032539B"/>
    <w:rsid w:val="0035700D"/>
    <w:rsid w:val="003F14DE"/>
    <w:rsid w:val="00410A6B"/>
    <w:rsid w:val="004632A1"/>
    <w:rsid w:val="00480E21"/>
    <w:rsid w:val="004B5AD5"/>
    <w:rsid w:val="00550899"/>
    <w:rsid w:val="005711D5"/>
    <w:rsid w:val="00591F2C"/>
    <w:rsid w:val="005F5E3E"/>
    <w:rsid w:val="00611E70"/>
    <w:rsid w:val="0062121E"/>
    <w:rsid w:val="00657955"/>
    <w:rsid w:val="006C3BAB"/>
    <w:rsid w:val="00726F7A"/>
    <w:rsid w:val="0076209D"/>
    <w:rsid w:val="007C4F81"/>
    <w:rsid w:val="007E7BE0"/>
    <w:rsid w:val="007F73CD"/>
    <w:rsid w:val="00883139"/>
    <w:rsid w:val="008B71B8"/>
    <w:rsid w:val="009E13F6"/>
    <w:rsid w:val="009F1E2C"/>
    <w:rsid w:val="00A07757"/>
    <w:rsid w:val="00A30D50"/>
    <w:rsid w:val="00B0308B"/>
    <w:rsid w:val="00B129C1"/>
    <w:rsid w:val="00BE1BBD"/>
    <w:rsid w:val="00C11263"/>
    <w:rsid w:val="00CA3932"/>
    <w:rsid w:val="00CB3F32"/>
    <w:rsid w:val="00CC6D98"/>
    <w:rsid w:val="00D32C80"/>
    <w:rsid w:val="00D33ACD"/>
    <w:rsid w:val="00D4392C"/>
    <w:rsid w:val="00D642A5"/>
    <w:rsid w:val="00DA3AE4"/>
    <w:rsid w:val="00DF69E0"/>
    <w:rsid w:val="00E037B7"/>
    <w:rsid w:val="00E33E76"/>
    <w:rsid w:val="00E37E21"/>
    <w:rsid w:val="00E964C6"/>
    <w:rsid w:val="00ED1096"/>
    <w:rsid w:val="00ED4939"/>
    <w:rsid w:val="00F7500B"/>
    <w:rsid w:val="00F86219"/>
    <w:rsid w:val="00F87417"/>
    <w:rsid w:val="00F87E6E"/>
    <w:rsid w:val="00F9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323DF-1A23-4B0D-BAE1-2C016C43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53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2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0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D50"/>
  </w:style>
  <w:style w:type="paragraph" w:styleId="Footer">
    <w:name w:val="footer"/>
    <w:basedOn w:val="Normal"/>
    <w:link w:val="FooterChar"/>
    <w:uiPriority w:val="99"/>
    <w:unhideWhenUsed/>
    <w:rsid w:val="00A30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D50"/>
  </w:style>
  <w:style w:type="character" w:customStyle="1" w:styleId="Heading1Char">
    <w:name w:val="Heading 1 Char"/>
    <w:basedOn w:val="DefaultParagraphFont"/>
    <w:link w:val="Heading1"/>
    <w:uiPriority w:val="9"/>
    <w:rsid w:val="003253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Missouri-Columbia</Company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Ackerman, Sharon</dc:creator>
  <cp:keywords/>
  <dc:description/>
  <cp:lastModifiedBy>Jim Hofferkamp</cp:lastModifiedBy>
  <cp:revision>5</cp:revision>
  <dcterms:created xsi:type="dcterms:W3CDTF">2016-11-22T22:11:00Z</dcterms:created>
  <dcterms:modified xsi:type="dcterms:W3CDTF">2016-11-28T17:13:00Z</dcterms:modified>
</cp:coreProperties>
</file>