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52DD8" w14:textId="77777777" w:rsidR="00E13B90" w:rsidRPr="002B1326" w:rsidRDefault="00E13B90" w:rsidP="002B1326">
      <w:pPr>
        <w:autoSpaceDE w:val="0"/>
        <w:autoSpaceDN w:val="0"/>
        <w:adjustRightInd w:val="0"/>
        <w:spacing w:after="0" w:line="240" w:lineRule="auto"/>
        <w:jc w:val="center"/>
        <w:rPr>
          <w:b/>
          <w:bCs/>
          <w:sz w:val="28"/>
        </w:rPr>
      </w:pPr>
      <w:r w:rsidRPr="002B1326">
        <w:rPr>
          <w:b/>
          <w:bCs/>
          <w:sz w:val="28"/>
        </w:rPr>
        <w:t>Case Scenario 1</w:t>
      </w:r>
    </w:p>
    <w:p w14:paraId="12BCB666" w14:textId="77777777" w:rsidR="00E13B90" w:rsidRPr="00436AF9" w:rsidRDefault="00E13B90" w:rsidP="00E13B90">
      <w:pPr>
        <w:autoSpaceDE w:val="0"/>
        <w:autoSpaceDN w:val="0"/>
        <w:adjustRightInd w:val="0"/>
        <w:spacing w:after="0" w:line="240" w:lineRule="auto"/>
        <w:jc w:val="both"/>
        <w:rPr>
          <w:b/>
          <w:bCs/>
        </w:rPr>
      </w:pPr>
    </w:p>
    <w:p w14:paraId="6CAE355A" w14:textId="77777777" w:rsidR="00E13B90" w:rsidRPr="00436AF9" w:rsidRDefault="00E13B90" w:rsidP="00E13B90">
      <w:pPr>
        <w:autoSpaceDE w:val="0"/>
        <w:autoSpaceDN w:val="0"/>
        <w:adjustRightInd w:val="0"/>
        <w:spacing w:after="0" w:line="240" w:lineRule="auto"/>
        <w:jc w:val="both"/>
        <w:rPr>
          <w:b/>
          <w:bCs/>
        </w:rPr>
      </w:pPr>
      <w:r w:rsidRPr="00436AF9">
        <w:rPr>
          <w:b/>
          <w:bCs/>
        </w:rPr>
        <w:t xml:space="preserve">HISTORY </w:t>
      </w:r>
      <w:r w:rsidRPr="00436AF9">
        <w:rPr>
          <w:rFonts w:cs="Arial"/>
          <w:b/>
          <w:bCs/>
        </w:rPr>
        <w:t xml:space="preserve">&amp; </w:t>
      </w:r>
      <w:r w:rsidRPr="00436AF9">
        <w:rPr>
          <w:b/>
          <w:bCs/>
        </w:rPr>
        <w:t>PHYSICAL</w:t>
      </w:r>
    </w:p>
    <w:p w14:paraId="7241B6C7" w14:textId="77777777" w:rsidR="00E13B90" w:rsidRPr="00436AF9" w:rsidRDefault="002F13FC" w:rsidP="00E13B90">
      <w:pPr>
        <w:autoSpaceDE w:val="0"/>
        <w:autoSpaceDN w:val="0"/>
        <w:adjustRightInd w:val="0"/>
        <w:spacing w:after="0" w:line="240" w:lineRule="auto"/>
        <w:jc w:val="both"/>
      </w:pPr>
      <w:r>
        <w:t>ADMIT: 03/17/16</w:t>
      </w:r>
      <w:r w:rsidR="00E13B90" w:rsidRPr="00436AF9">
        <w:t xml:space="preserve"> </w:t>
      </w:r>
    </w:p>
    <w:p w14:paraId="5E0DDE83" w14:textId="77777777" w:rsidR="00E13B90" w:rsidRPr="00436AF9" w:rsidRDefault="00E13B90" w:rsidP="00E13B90">
      <w:pPr>
        <w:autoSpaceDE w:val="0"/>
        <w:autoSpaceDN w:val="0"/>
        <w:adjustRightInd w:val="0"/>
        <w:spacing w:after="0" w:line="240" w:lineRule="auto"/>
        <w:jc w:val="both"/>
      </w:pPr>
      <w:r w:rsidRPr="00436AF9">
        <w:t>CHIEF COMPLAINT: Intractable back pain.</w:t>
      </w:r>
    </w:p>
    <w:p w14:paraId="551E28EC" w14:textId="77777777" w:rsidR="00E13B90" w:rsidRDefault="00E13B90" w:rsidP="00E13B90">
      <w:pPr>
        <w:autoSpaceDE w:val="0"/>
        <w:autoSpaceDN w:val="0"/>
        <w:adjustRightInd w:val="0"/>
        <w:spacing w:after="0" w:line="240" w:lineRule="auto"/>
        <w:jc w:val="both"/>
      </w:pPr>
      <w:r w:rsidRPr="00436AF9">
        <w:t xml:space="preserve">HISTORY OF PRESENT ILLNESS: This 74 year old white female has a long standing history of severe lumbosacral as well as cervical spine disease. The lumbar spine was diagnosed as being spinal stenosis. She's had persistent weakness and inability to walk that has progressed over the last few years since her surgery in 2011; patient is now completely bed and wheelchair confined. She was found on her workup to have no fractures of her lumbosacral CT scan but the CT scan of the abdomen and pelvis showed a right renal mass and renal ultrasound suggested this was a solid mass. Repeat CT scan with contrast p.o. and IV showed a right renal mass with features very suggestive of renal cell carcinoma. The patient also had a retrobulbar ulcer and Helicobacter Pylori titer was negative and so we were reluctant to treat the ulcer with just Protonix alone. The back pain was treated initially with IV Dilaudid as well as Fentanyl Patch 12 meg and the patient had a hypotensive response to these new narcotics so we stopped the IV Dilaudid. </w:t>
      </w:r>
    </w:p>
    <w:p w14:paraId="0114BDB4" w14:textId="77777777" w:rsidR="00A1417A" w:rsidRPr="00436AF9" w:rsidRDefault="00A1417A" w:rsidP="00E13B90">
      <w:pPr>
        <w:autoSpaceDE w:val="0"/>
        <w:autoSpaceDN w:val="0"/>
        <w:adjustRightInd w:val="0"/>
        <w:spacing w:after="0" w:line="240" w:lineRule="auto"/>
        <w:jc w:val="both"/>
      </w:pPr>
    </w:p>
    <w:p w14:paraId="13BE5F4F" w14:textId="77777777" w:rsidR="00E13B90" w:rsidRPr="00436AF9" w:rsidRDefault="00E13B90" w:rsidP="00E13B90">
      <w:pPr>
        <w:autoSpaceDE w:val="0"/>
        <w:autoSpaceDN w:val="0"/>
        <w:adjustRightInd w:val="0"/>
        <w:spacing w:after="0" w:line="240" w:lineRule="auto"/>
        <w:jc w:val="both"/>
      </w:pPr>
      <w:r w:rsidRPr="00436AF9">
        <w:t>FAMILY HISTORY: Positive for both parents dying of lung cancer. She had a brother that died of MI. She had a sister that died of breast cancer. She's one of seven children.</w:t>
      </w:r>
    </w:p>
    <w:p w14:paraId="095B2708" w14:textId="77777777" w:rsidR="00E13B90" w:rsidRPr="00436AF9" w:rsidRDefault="00E13B90" w:rsidP="00E13B90">
      <w:pPr>
        <w:autoSpaceDE w:val="0"/>
        <w:autoSpaceDN w:val="0"/>
        <w:adjustRightInd w:val="0"/>
        <w:spacing w:after="0" w:line="240" w:lineRule="auto"/>
        <w:jc w:val="both"/>
      </w:pPr>
    </w:p>
    <w:p w14:paraId="08F507E8" w14:textId="77777777" w:rsidR="00E13B90" w:rsidRPr="00436AF9" w:rsidRDefault="00E13B90" w:rsidP="00E13B90">
      <w:pPr>
        <w:autoSpaceDE w:val="0"/>
        <w:autoSpaceDN w:val="0"/>
        <w:adjustRightInd w:val="0"/>
        <w:spacing w:after="0" w:line="240" w:lineRule="auto"/>
        <w:jc w:val="both"/>
        <w:rPr>
          <w:b/>
        </w:rPr>
      </w:pPr>
      <w:r w:rsidRPr="00436AF9">
        <w:rPr>
          <w:b/>
        </w:rPr>
        <w:t>STUDY: RENAL SONOGRAM</w:t>
      </w:r>
    </w:p>
    <w:p w14:paraId="3B3D0EA2" w14:textId="77777777" w:rsidR="00E13B90" w:rsidRPr="00436AF9" w:rsidRDefault="00E13B90" w:rsidP="00E13B90">
      <w:pPr>
        <w:autoSpaceDE w:val="0"/>
        <w:autoSpaceDN w:val="0"/>
        <w:adjustRightInd w:val="0"/>
        <w:spacing w:after="0" w:line="240" w:lineRule="auto"/>
        <w:jc w:val="both"/>
      </w:pPr>
      <w:r w:rsidRPr="00436AF9">
        <w:t>HISTORY: Renal lesion seen on previous CT, presents for further evaluation.</w:t>
      </w:r>
    </w:p>
    <w:p w14:paraId="306739A7" w14:textId="77777777" w:rsidR="00E13B90" w:rsidRPr="00436AF9" w:rsidRDefault="00E13B90" w:rsidP="00E13B90">
      <w:pPr>
        <w:autoSpaceDE w:val="0"/>
        <w:autoSpaceDN w:val="0"/>
        <w:adjustRightInd w:val="0"/>
        <w:spacing w:after="0" w:line="240" w:lineRule="auto"/>
        <w:jc w:val="both"/>
      </w:pPr>
      <w:r w:rsidRPr="00436AF9">
        <w:t>FINDINGS: Compariso</w:t>
      </w:r>
      <w:r w:rsidR="002F13FC">
        <w:t>n is made to exam dated 03/25/16</w:t>
      </w:r>
      <w:r w:rsidRPr="00436AF9">
        <w:t>.</w:t>
      </w:r>
    </w:p>
    <w:p w14:paraId="031B80E8" w14:textId="77777777" w:rsidR="00E13B90" w:rsidRPr="00436AF9" w:rsidRDefault="00E13B90" w:rsidP="00E13B90">
      <w:pPr>
        <w:autoSpaceDE w:val="0"/>
        <w:autoSpaceDN w:val="0"/>
        <w:adjustRightInd w:val="0"/>
        <w:spacing w:after="0" w:line="240" w:lineRule="auto"/>
        <w:jc w:val="both"/>
      </w:pPr>
      <w:r w:rsidRPr="00436AF9">
        <w:t xml:space="preserve">The right kidney measures 9.3 </w:t>
      </w:r>
      <w:r w:rsidR="002F13FC">
        <w:t>cm</w:t>
      </w:r>
      <w:r w:rsidRPr="00436AF9">
        <w:t xml:space="preserve"> in length and the left kidney measures 8.5 </w:t>
      </w:r>
      <w:r w:rsidR="002F13FC">
        <w:t>cm</w:t>
      </w:r>
      <w:r w:rsidRPr="00436AF9">
        <w:t xml:space="preserve"> in length. The renal cortical echogenicity is normal. There is a solid-appearing iso-to slightly hypoechoic nodule along the lateral cortex of the right kidney which measures </w:t>
      </w:r>
      <w:r w:rsidR="00A1417A" w:rsidRPr="00A1417A">
        <w:rPr>
          <w:rFonts w:cs="Courier New"/>
          <w:color w:val="000000"/>
        </w:rPr>
        <w:t xml:space="preserve">7.5 x 8.0 CM </w:t>
      </w:r>
      <w:r w:rsidRPr="00436AF9">
        <w:t>in diameter. Vascular flow is not definitively identified within this lesion.</w:t>
      </w:r>
    </w:p>
    <w:p w14:paraId="512CF176" w14:textId="77777777" w:rsidR="00E13B90" w:rsidRPr="00436AF9" w:rsidRDefault="00E13B90" w:rsidP="00E13B90">
      <w:pPr>
        <w:autoSpaceDE w:val="0"/>
        <w:autoSpaceDN w:val="0"/>
        <w:adjustRightInd w:val="0"/>
        <w:spacing w:after="0" w:line="240" w:lineRule="auto"/>
        <w:jc w:val="both"/>
      </w:pPr>
      <w:r w:rsidRPr="00436AF9">
        <w:t>There is no evidence of calculus. The bladder is normal.</w:t>
      </w:r>
    </w:p>
    <w:p w14:paraId="44382A04" w14:textId="77777777" w:rsidR="00E13B90" w:rsidRPr="00436AF9" w:rsidRDefault="00E13B90" w:rsidP="00E13B90">
      <w:pPr>
        <w:autoSpaceDE w:val="0"/>
        <w:autoSpaceDN w:val="0"/>
        <w:adjustRightInd w:val="0"/>
        <w:spacing w:after="0" w:line="240" w:lineRule="auto"/>
        <w:jc w:val="both"/>
      </w:pPr>
      <w:r w:rsidRPr="00436AF9">
        <w:t>IMPRESSION: Solid lesion arising from the lateral mid cortex of th</w:t>
      </w:r>
      <w:r w:rsidR="00A1417A">
        <w:t>e right kidney measuring up to 8</w:t>
      </w:r>
      <w:r w:rsidRPr="00436AF9">
        <w:t>.0 cm. Further evaluation with MRI is recommended or renal CT to exclude malignancy.</w:t>
      </w:r>
    </w:p>
    <w:p w14:paraId="39B0A662" w14:textId="77777777" w:rsidR="00E13B90" w:rsidRPr="00436AF9" w:rsidRDefault="00E13B90" w:rsidP="00E13B90">
      <w:pPr>
        <w:autoSpaceDE w:val="0"/>
        <w:autoSpaceDN w:val="0"/>
        <w:adjustRightInd w:val="0"/>
        <w:spacing w:after="0" w:line="240" w:lineRule="auto"/>
        <w:jc w:val="both"/>
      </w:pPr>
    </w:p>
    <w:p w14:paraId="48EBC9A7" w14:textId="77777777" w:rsidR="00E13B90" w:rsidRPr="00436AF9" w:rsidRDefault="00E13B90" w:rsidP="00E13B90">
      <w:pPr>
        <w:autoSpaceDE w:val="0"/>
        <w:autoSpaceDN w:val="0"/>
        <w:adjustRightInd w:val="0"/>
        <w:spacing w:after="0" w:line="240" w:lineRule="auto"/>
        <w:jc w:val="both"/>
        <w:rPr>
          <w:b/>
        </w:rPr>
      </w:pPr>
      <w:r w:rsidRPr="00436AF9">
        <w:rPr>
          <w:b/>
        </w:rPr>
        <w:t>STUDY: COMPUTED TOMOGRAPHY OF THE ABDOMEN AND PELVIS WITH CONTRAST COMPLETE: 03/25/</w:t>
      </w:r>
      <w:r w:rsidR="002A1684">
        <w:rPr>
          <w:b/>
        </w:rPr>
        <w:t>16</w:t>
      </w:r>
      <w:r w:rsidRPr="00436AF9">
        <w:rPr>
          <w:b/>
        </w:rPr>
        <w:t xml:space="preserve"> </w:t>
      </w:r>
    </w:p>
    <w:p w14:paraId="18A3F385" w14:textId="77777777" w:rsidR="00E13B90" w:rsidRPr="00436AF9" w:rsidRDefault="00E13B90" w:rsidP="00E13B90">
      <w:pPr>
        <w:autoSpaceDE w:val="0"/>
        <w:autoSpaceDN w:val="0"/>
        <w:adjustRightInd w:val="0"/>
        <w:spacing w:after="0" w:line="240" w:lineRule="auto"/>
        <w:jc w:val="both"/>
      </w:pPr>
      <w:r w:rsidRPr="00436AF9">
        <w:t>HISTORY: Abdominal and back pain. Remote history of hysterectomy.</w:t>
      </w:r>
    </w:p>
    <w:p w14:paraId="64C205B6" w14:textId="77777777" w:rsidR="00E13B90" w:rsidRPr="00436AF9" w:rsidRDefault="00E13B90" w:rsidP="00E13B90">
      <w:pPr>
        <w:autoSpaceDE w:val="0"/>
        <w:autoSpaceDN w:val="0"/>
        <w:adjustRightInd w:val="0"/>
        <w:spacing w:after="0" w:line="240" w:lineRule="auto"/>
        <w:jc w:val="both"/>
      </w:pPr>
      <w:r w:rsidRPr="00436AF9">
        <w:t>Findings: Abdomen sections are obtained to the pelvic brim followed by pelvic sections through the pubic symphysis after 80 ml intravenous Omnipaque 350. Minimal bilateral dependent lower lobe atelectasis, c</w:t>
      </w:r>
      <w:r w:rsidR="002A1684">
        <w:t>alcified splenic granulomas, nor</w:t>
      </w:r>
      <w:r w:rsidRPr="00436AF9">
        <w:t>mal gallbladder diameter and wall thickness, L4-5 fusion, and mild atherosclerotic disease are</w:t>
      </w:r>
    </w:p>
    <w:p w14:paraId="02621381" w14:textId="77777777" w:rsidR="00E13B90" w:rsidRPr="00436AF9" w:rsidRDefault="00E13B90" w:rsidP="00E13B90">
      <w:pPr>
        <w:autoSpaceDE w:val="0"/>
        <w:autoSpaceDN w:val="0"/>
        <w:adjustRightInd w:val="0"/>
        <w:spacing w:after="0" w:line="240" w:lineRule="auto"/>
        <w:jc w:val="both"/>
      </w:pPr>
      <w:r w:rsidRPr="00436AF9">
        <w:t xml:space="preserve">observed. A heterogeneous enhancing </w:t>
      </w:r>
      <w:r w:rsidR="00A1417A" w:rsidRPr="00A1417A">
        <w:rPr>
          <w:rFonts w:cs="Courier New"/>
          <w:color w:val="000000"/>
        </w:rPr>
        <w:t xml:space="preserve">7.5 x 8.0 CM </w:t>
      </w:r>
      <w:r w:rsidRPr="00436AF9">
        <w:t>right lateral interpolar renal neoplasm is observed.</w:t>
      </w:r>
    </w:p>
    <w:p w14:paraId="0792DD0F" w14:textId="77777777" w:rsidR="00E13B90" w:rsidRPr="00436AF9" w:rsidRDefault="00E13B90" w:rsidP="00E13B90">
      <w:pPr>
        <w:autoSpaceDE w:val="0"/>
        <w:autoSpaceDN w:val="0"/>
        <w:adjustRightInd w:val="0"/>
        <w:spacing w:after="0" w:line="240" w:lineRule="auto"/>
        <w:jc w:val="both"/>
      </w:pPr>
      <w:r w:rsidRPr="00436AF9">
        <w:t xml:space="preserve">A 2.2 x 2.4 </w:t>
      </w:r>
      <w:r w:rsidR="002F13FC">
        <w:t>cm</w:t>
      </w:r>
      <w:r w:rsidRPr="00436AF9">
        <w:t xml:space="preserve"> post bulbar duodenal ulcer is observed with associated duodenal mural thickening and minimal surrounding inflammation. There is no evidence of extraluminal gas or fluid collection. The liver, pancreas, adrenals, and left kidney are within normal limits. Bowel loops exhibit normal caliber and wall thickness. Several descending colon diverticula are present. Pelvic sections reveal hysterectomy and possibly appendectomy. The urinary bladder is</w:t>
      </w:r>
    </w:p>
    <w:p w14:paraId="28374DD6" w14:textId="77777777" w:rsidR="00E13B90" w:rsidRPr="00436AF9" w:rsidRDefault="00E13B90" w:rsidP="00E13B90">
      <w:pPr>
        <w:autoSpaceDE w:val="0"/>
        <w:autoSpaceDN w:val="0"/>
        <w:adjustRightInd w:val="0"/>
        <w:spacing w:after="0" w:line="240" w:lineRule="auto"/>
        <w:jc w:val="both"/>
      </w:pPr>
      <w:r w:rsidRPr="00436AF9">
        <w:t>unremarkable. A few sigmoid diverticula are present without diverticulitis.</w:t>
      </w:r>
    </w:p>
    <w:p w14:paraId="6CB1DCDA" w14:textId="77777777" w:rsidR="00E13B90" w:rsidRPr="00436AF9" w:rsidRDefault="00E13B90" w:rsidP="00E13B90">
      <w:pPr>
        <w:autoSpaceDE w:val="0"/>
        <w:autoSpaceDN w:val="0"/>
        <w:adjustRightInd w:val="0"/>
        <w:spacing w:after="0" w:line="240" w:lineRule="auto"/>
        <w:jc w:val="both"/>
      </w:pPr>
      <w:r w:rsidRPr="00436AF9">
        <w:t>SUMMARY:</w:t>
      </w:r>
    </w:p>
    <w:p w14:paraId="7E728B25" w14:textId="77777777" w:rsidR="00E13B90" w:rsidRPr="00436AF9" w:rsidRDefault="00E13B90" w:rsidP="00E13B90">
      <w:pPr>
        <w:autoSpaceDE w:val="0"/>
        <w:autoSpaceDN w:val="0"/>
        <w:adjustRightInd w:val="0"/>
        <w:spacing w:after="0" w:line="240" w:lineRule="auto"/>
        <w:jc w:val="both"/>
      </w:pPr>
      <w:r w:rsidRPr="00436AF9">
        <w:t xml:space="preserve">1. 2.4 </w:t>
      </w:r>
      <w:r w:rsidR="002F13FC">
        <w:t>cm</w:t>
      </w:r>
      <w:r w:rsidRPr="00436AF9">
        <w:t xml:space="preserve"> post bulbar duodenal ulcer.</w:t>
      </w:r>
    </w:p>
    <w:p w14:paraId="0B50FAEA" w14:textId="77777777" w:rsidR="00E13B90" w:rsidRPr="00436AF9" w:rsidRDefault="00E13B90" w:rsidP="00E13B90">
      <w:pPr>
        <w:autoSpaceDE w:val="0"/>
        <w:autoSpaceDN w:val="0"/>
        <w:adjustRightInd w:val="0"/>
        <w:spacing w:after="0" w:line="240" w:lineRule="auto"/>
        <w:jc w:val="both"/>
      </w:pPr>
      <w:r w:rsidRPr="00436AF9">
        <w:t xml:space="preserve">2. </w:t>
      </w:r>
      <w:r w:rsidR="00A1417A" w:rsidRPr="00A1417A">
        <w:rPr>
          <w:rFonts w:cs="Courier New"/>
          <w:color w:val="000000"/>
        </w:rPr>
        <w:t xml:space="preserve">7.5 x 8.0 CM </w:t>
      </w:r>
      <w:r w:rsidRPr="00436AF9">
        <w:t xml:space="preserve">right lateral renal neoplasm, </w:t>
      </w:r>
      <w:r w:rsidR="008644FD">
        <w:t xml:space="preserve">most </w:t>
      </w:r>
      <w:r w:rsidRPr="00436AF9">
        <w:t>likely renal cell carcinoma. There is no evidence of metastatic adenopathy or renal sinus invasion.</w:t>
      </w:r>
    </w:p>
    <w:p w14:paraId="3CB688D9" w14:textId="77777777" w:rsidR="00E13B90" w:rsidRPr="00436AF9" w:rsidRDefault="00E13B90" w:rsidP="00E13B90">
      <w:pPr>
        <w:autoSpaceDE w:val="0"/>
        <w:autoSpaceDN w:val="0"/>
        <w:adjustRightInd w:val="0"/>
        <w:spacing w:after="0" w:line="240" w:lineRule="auto"/>
        <w:jc w:val="both"/>
      </w:pPr>
    </w:p>
    <w:p w14:paraId="41ACBC42" w14:textId="77777777" w:rsidR="00E13B90" w:rsidRPr="00436AF9" w:rsidRDefault="00E13B90" w:rsidP="00E13B90">
      <w:pPr>
        <w:autoSpaceDE w:val="0"/>
        <w:autoSpaceDN w:val="0"/>
        <w:adjustRightInd w:val="0"/>
        <w:spacing w:after="0" w:line="240" w:lineRule="auto"/>
        <w:jc w:val="both"/>
        <w:rPr>
          <w:b/>
        </w:rPr>
      </w:pPr>
      <w:r w:rsidRPr="00436AF9">
        <w:rPr>
          <w:b/>
        </w:rPr>
        <w:t xml:space="preserve">STUDY: CT abdomen before and </w:t>
      </w:r>
      <w:r w:rsidR="002F13FC">
        <w:rPr>
          <w:b/>
        </w:rPr>
        <w:t>after IV contrast dated 03/27/16</w:t>
      </w:r>
    </w:p>
    <w:p w14:paraId="1ABEF823" w14:textId="77777777" w:rsidR="00E13B90" w:rsidRPr="00436AF9" w:rsidRDefault="00E13B90" w:rsidP="00E13B90">
      <w:pPr>
        <w:autoSpaceDE w:val="0"/>
        <w:autoSpaceDN w:val="0"/>
        <w:adjustRightInd w:val="0"/>
        <w:spacing w:after="0" w:line="240" w:lineRule="auto"/>
        <w:jc w:val="both"/>
      </w:pPr>
      <w:r w:rsidRPr="00436AF9">
        <w:t>HISTORY: 74-year-old female with history of right renal mass.</w:t>
      </w:r>
    </w:p>
    <w:p w14:paraId="2B42071F" w14:textId="77777777" w:rsidR="00E13B90" w:rsidRPr="00436AF9" w:rsidRDefault="00E13B90" w:rsidP="00E13B90">
      <w:pPr>
        <w:autoSpaceDE w:val="0"/>
        <w:autoSpaceDN w:val="0"/>
        <w:adjustRightInd w:val="0"/>
        <w:spacing w:after="0" w:line="240" w:lineRule="auto"/>
        <w:jc w:val="both"/>
      </w:pPr>
      <w:r w:rsidRPr="00436AF9">
        <w:t xml:space="preserve">TECHNIQUE: 3 mm axial sections were performed through the abdomen from the dome of the diaphragms to the aortic bifurcation. The study was </w:t>
      </w:r>
      <w:r w:rsidR="002A1684" w:rsidRPr="00436AF9">
        <w:t>perf</w:t>
      </w:r>
      <w:r w:rsidR="002A1684">
        <w:t>or</w:t>
      </w:r>
      <w:r w:rsidR="002A1684" w:rsidRPr="00436AF9">
        <w:t>med</w:t>
      </w:r>
      <w:r w:rsidRPr="00436AF9">
        <w:t xml:space="preserve"> after the uneventful intravenous injection of 80 cc of Omnipaque 350. The BUN was 15. The creatinine was 0.8. Estimated GFR was 75 mL/min.</w:t>
      </w:r>
    </w:p>
    <w:p w14:paraId="1F17F0C7" w14:textId="77777777" w:rsidR="00E13B90" w:rsidRPr="00436AF9" w:rsidRDefault="00E13B90" w:rsidP="00E13B90">
      <w:pPr>
        <w:autoSpaceDE w:val="0"/>
        <w:autoSpaceDN w:val="0"/>
        <w:adjustRightInd w:val="0"/>
        <w:spacing w:after="0" w:line="240" w:lineRule="auto"/>
        <w:jc w:val="both"/>
      </w:pPr>
      <w:r w:rsidRPr="00436AF9">
        <w:t xml:space="preserve">FINDINGS: Small bilateral pleural effusions were noted. No hepatomegaly, focal hepatic mass or dilated hepatic biliary ducts were noted. A few small gallstones were noted. No pericholecystic inflammation or gallbladder wall thickening was noted. No adrenal mass was identified. No pancreatic mass, pseudocyst or pancreatic duct dilatation were identified. No splenomegaly or focal splenic mass was seen. Multiple calcified splenic granulomas were noted. An </w:t>
      </w:r>
      <w:r w:rsidR="00A1417A" w:rsidRPr="00436AF9">
        <w:t>unchanged:</w:t>
      </w:r>
      <w:r w:rsidRPr="00436AF9">
        <w:rPr>
          <w:rFonts w:cs="Courier New"/>
          <w:color w:val="000000"/>
        </w:rPr>
        <w:t xml:space="preserve">  </w:t>
      </w:r>
      <w:r w:rsidR="00A1417A" w:rsidRPr="00A1417A">
        <w:rPr>
          <w:rFonts w:cs="Courier New"/>
          <w:color w:val="000000"/>
        </w:rPr>
        <w:t xml:space="preserve">7.5 x 8.0 </w:t>
      </w:r>
      <w:r w:rsidR="00A1417A" w:rsidRPr="00A1417A">
        <w:rPr>
          <w:rFonts w:cs="Courier New"/>
          <w:color w:val="000000"/>
        </w:rPr>
        <w:lastRenderedPageBreak/>
        <w:t>CM</w:t>
      </w:r>
      <w:r w:rsidRPr="00436AF9">
        <w:t xml:space="preserve"> mass was noted off the mid lateral aspect of the right kidney. No left renal mass was identified. No hydronephrosis or cortical scarring was seen. No periaortic, pericaval or retrocrural lymphadenopathy </w:t>
      </w:r>
      <w:r w:rsidR="00C20640">
        <w:t>was</w:t>
      </w:r>
      <w:r w:rsidRPr="00436AF9">
        <w:t xml:space="preserve"> noted. No colitis or diverticulitis was noted. Postoperative changes were noted from prior laminectomies at the L4-5 disk.</w:t>
      </w:r>
    </w:p>
    <w:p w14:paraId="747CC4D4" w14:textId="77777777" w:rsidR="00E13B90" w:rsidRPr="00436AF9" w:rsidRDefault="00E13B90" w:rsidP="00E13B90">
      <w:pPr>
        <w:autoSpaceDE w:val="0"/>
        <w:autoSpaceDN w:val="0"/>
        <w:adjustRightInd w:val="0"/>
        <w:spacing w:after="0" w:line="240" w:lineRule="auto"/>
        <w:jc w:val="both"/>
      </w:pPr>
    </w:p>
    <w:p w14:paraId="7197DE3E" w14:textId="77777777" w:rsidR="00AF1AEA" w:rsidRDefault="00AF1AEA" w:rsidP="00E13B90">
      <w:pPr>
        <w:spacing w:after="0" w:line="240" w:lineRule="auto"/>
        <w:jc w:val="both"/>
        <w:rPr>
          <w:rFonts w:cs="MS Sans Serif"/>
          <w:b/>
        </w:rPr>
      </w:pPr>
      <w:r>
        <w:rPr>
          <w:rFonts w:cs="MS Sans Serif"/>
          <w:b/>
        </w:rPr>
        <w:t xml:space="preserve">Medical Oncology </w:t>
      </w:r>
    </w:p>
    <w:p w14:paraId="6A35D9A5" w14:textId="77777777" w:rsidR="00AF1AEA" w:rsidRPr="00436AF9" w:rsidRDefault="00AF1AEA" w:rsidP="00AF1AEA">
      <w:pPr>
        <w:autoSpaceDE w:val="0"/>
        <w:autoSpaceDN w:val="0"/>
        <w:adjustRightInd w:val="0"/>
        <w:spacing w:after="0" w:line="240" w:lineRule="auto"/>
        <w:jc w:val="both"/>
        <w:rPr>
          <w:rFonts w:cs="Courier New"/>
          <w:color w:val="000000"/>
        </w:rPr>
      </w:pPr>
      <w:r>
        <w:rPr>
          <w:rFonts w:cs="Courier New"/>
          <w:color w:val="000000"/>
        </w:rPr>
        <w:t>4/12/16-The p</w:t>
      </w:r>
      <w:r w:rsidRPr="00436AF9">
        <w:rPr>
          <w:rFonts w:cs="Courier New"/>
          <w:color w:val="000000"/>
        </w:rPr>
        <w:t xml:space="preserve">atient was started on preoperative </w:t>
      </w:r>
      <w:r w:rsidR="00740346" w:rsidRPr="00740346">
        <w:rPr>
          <w:rFonts w:cs="Courier New"/>
          <w:color w:val="000000"/>
        </w:rPr>
        <w:t xml:space="preserve">Votrient </w:t>
      </w:r>
      <w:r>
        <w:rPr>
          <w:rFonts w:cs="Courier New"/>
          <w:color w:val="000000"/>
        </w:rPr>
        <w:t xml:space="preserve">on </w:t>
      </w:r>
      <w:r w:rsidRPr="00436AF9">
        <w:rPr>
          <w:rFonts w:cs="Courier New"/>
          <w:color w:val="000000"/>
        </w:rPr>
        <w:t>4/01/</w:t>
      </w:r>
      <w:r>
        <w:rPr>
          <w:rFonts w:cs="Courier New"/>
          <w:color w:val="000000"/>
        </w:rPr>
        <w:t>16</w:t>
      </w:r>
      <w:r w:rsidRPr="00436AF9">
        <w:rPr>
          <w:rFonts w:cs="Courier New"/>
          <w:color w:val="000000"/>
        </w:rPr>
        <w:t xml:space="preserve">.  Chemotherapy </w:t>
      </w:r>
      <w:r>
        <w:rPr>
          <w:rFonts w:cs="Courier New"/>
          <w:color w:val="000000"/>
        </w:rPr>
        <w:t>will continue</w:t>
      </w:r>
      <w:r w:rsidRPr="00436AF9">
        <w:rPr>
          <w:rFonts w:cs="Courier New"/>
          <w:color w:val="000000"/>
        </w:rPr>
        <w:t xml:space="preserve"> after surgery.</w:t>
      </w:r>
    </w:p>
    <w:p w14:paraId="2EEB8927" w14:textId="77777777" w:rsidR="00AF1AEA" w:rsidRDefault="00AF1AEA" w:rsidP="00E13B90">
      <w:pPr>
        <w:spacing w:after="0" w:line="240" w:lineRule="auto"/>
        <w:jc w:val="both"/>
        <w:rPr>
          <w:rFonts w:cs="MS Sans Serif"/>
          <w:b/>
        </w:rPr>
      </w:pPr>
    </w:p>
    <w:p w14:paraId="1CF95A76" w14:textId="77777777" w:rsidR="00E13B90" w:rsidRPr="00436AF9" w:rsidRDefault="00E13B90" w:rsidP="00E13B90">
      <w:pPr>
        <w:spacing w:after="0" w:line="240" w:lineRule="auto"/>
        <w:jc w:val="both"/>
        <w:rPr>
          <w:rFonts w:cs="MS Sans Serif"/>
          <w:b/>
        </w:rPr>
      </w:pPr>
      <w:r w:rsidRPr="00436AF9">
        <w:rPr>
          <w:rFonts w:cs="MS Sans Serif"/>
          <w:b/>
        </w:rPr>
        <w:t>Operative Report</w:t>
      </w:r>
    </w:p>
    <w:p w14:paraId="25102AAC" w14:textId="77777777" w:rsidR="00E13B90" w:rsidRPr="00436AF9" w:rsidRDefault="005E56D8" w:rsidP="00E13B90">
      <w:pPr>
        <w:spacing w:after="0" w:line="240" w:lineRule="auto"/>
        <w:jc w:val="both"/>
        <w:rPr>
          <w:rFonts w:cs="MS Sans Serif"/>
        </w:rPr>
      </w:pPr>
      <w:r>
        <w:rPr>
          <w:rFonts w:cs="MS Sans Serif"/>
        </w:rPr>
        <w:t>6</w:t>
      </w:r>
      <w:r w:rsidR="00E13B90" w:rsidRPr="00436AF9">
        <w:rPr>
          <w:rFonts w:cs="MS Sans Serif"/>
        </w:rPr>
        <w:t>/19/</w:t>
      </w:r>
      <w:r w:rsidR="002A1684">
        <w:rPr>
          <w:rFonts w:cs="MS Sans Serif"/>
        </w:rPr>
        <w:t>16</w:t>
      </w:r>
      <w:r w:rsidR="00E13B90" w:rsidRPr="00436AF9">
        <w:rPr>
          <w:rFonts w:cs="MS Sans Serif"/>
        </w:rPr>
        <w:t xml:space="preserve"> Left laparoscopic conversion to open radical nephrectomy</w:t>
      </w:r>
    </w:p>
    <w:p w14:paraId="7841DF19" w14:textId="77777777" w:rsidR="00E13B90" w:rsidRDefault="00E13B90" w:rsidP="00E13B90">
      <w:pPr>
        <w:autoSpaceDE w:val="0"/>
        <w:autoSpaceDN w:val="0"/>
        <w:adjustRightInd w:val="0"/>
        <w:spacing w:after="0" w:line="240" w:lineRule="auto"/>
        <w:jc w:val="both"/>
        <w:rPr>
          <w:rFonts w:cs="Courier New"/>
          <w:b/>
          <w:color w:val="000000"/>
        </w:rPr>
      </w:pPr>
    </w:p>
    <w:p w14:paraId="1218C163" w14:textId="77777777" w:rsidR="00E13B90" w:rsidRPr="00436AF9" w:rsidRDefault="00E13B90" w:rsidP="00E13B90">
      <w:pPr>
        <w:autoSpaceDE w:val="0"/>
        <w:autoSpaceDN w:val="0"/>
        <w:adjustRightInd w:val="0"/>
        <w:spacing w:after="0" w:line="240" w:lineRule="auto"/>
        <w:jc w:val="both"/>
        <w:rPr>
          <w:rFonts w:cs="Courier New"/>
          <w:b/>
          <w:color w:val="000000"/>
        </w:rPr>
      </w:pPr>
      <w:r w:rsidRPr="00436AF9">
        <w:rPr>
          <w:rFonts w:cs="Courier New"/>
          <w:b/>
          <w:color w:val="000000"/>
        </w:rPr>
        <w:t>Pathology Report</w:t>
      </w:r>
    </w:p>
    <w:p w14:paraId="5ABFBDD1" w14:textId="77777777"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Final Diagnosis:</w:t>
      </w:r>
    </w:p>
    <w:p w14:paraId="08E1E660" w14:textId="77777777"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Specimen: right kidney and adrenal gland, right, radical nephrectomy.</w:t>
      </w:r>
    </w:p>
    <w:p w14:paraId="5D4FB67B" w14:textId="77777777"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Histologic Tumor Type: renal cell carcinoma</w:t>
      </w:r>
    </w:p>
    <w:p w14:paraId="56188312" w14:textId="77777777"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Histologic Tumor Grade: Fuhrman Nuclear Grade II confined by Gerota’s fascia</w:t>
      </w:r>
    </w:p>
    <w:p w14:paraId="05692315" w14:textId="77777777"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 xml:space="preserve">Tumor Size:    </w:t>
      </w:r>
      <w:r w:rsidR="00631459">
        <w:rPr>
          <w:rFonts w:cs="Courier New"/>
          <w:color w:val="000000"/>
        </w:rPr>
        <w:t>6.0</w:t>
      </w:r>
      <w:r w:rsidRPr="00740346">
        <w:rPr>
          <w:rFonts w:cs="Courier New"/>
          <w:color w:val="000000"/>
        </w:rPr>
        <w:t xml:space="preserve"> x </w:t>
      </w:r>
      <w:r w:rsidR="00631459">
        <w:rPr>
          <w:rFonts w:cs="Courier New"/>
          <w:color w:val="000000"/>
        </w:rPr>
        <w:t>6.5</w:t>
      </w:r>
      <w:r w:rsidRPr="00740346">
        <w:rPr>
          <w:rFonts w:cs="Courier New"/>
          <w:color w:val="000000"/>
        </w:rPr>
        <w:t xml:space="preserve"> CM.</w:t>
      </w:r>
    </w:p>
    <w:p w14:paraId="2D73926E" w14:textId="77777777"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 xml:space="preserve">Extent of Tumor: Upon pathological examination, the mass proved to be a clear cell carcinoma involving the renal capsule, </w:t>
      </w:r>
      <w:r w:rsidR="00FE6A88">
        <w:rPr>
          <w:rFonts w:cs="Courier New"/>
          <w:color w:val="000000"/>
        </w:rPr>
        <w:t xml:space="preserve">and </w:t>
      </w:r>
      <w:r w:rsidR="00CD5B02">
        <w:rPr>
          <w:rFonts w:cs="Courier New"/>
          <w:color w:val="000000"/>
        </w:rPr>
        <w:t xml:space="preserve">renal parenchyma and large blood vessels.  </w:t>
      </w:r>
    </w:p>
    <w:p w14:paraId="45C54979" w14:textId="77777777"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Hilar nodes – No metastasis.</w:t>
      </w:r>
    </w:p>
    <w:p w14:paraId="3CA073AF" w14:textId="77777777"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Hilar blood vessels – No tumor involvement.</w:t>
      </w:r>
    </w:p>
    <w:p w14:paraId="7282DA69" w14:textId="77777777"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Ureter – No tumor involvement.</w:t>
      </w:r>
    </w:p>
    <w:p w14:paraId="2101E62F" w14:textId="77777777"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Adrenal – No tumor involvement.</w:t>
      </w:r>
    </w:p>
    <w:p w14:paraId="60E84C40" w14:textId="77777777" w:rsidR="00740346" w:rsidRPr="00740346" w:rsidRDefault="00740346" w:rsidP="00740346">
      <w:pPr>
        <w:autoSpaceDE w:val="0"/>
        <w:autoSpaceDN w:val="0"/>
        <w:adjustRightInd w:val="0"/>
        <w:spacing w:after="0" w:line="240" w:lineRule="auto"/>
        <w:jc w:val="both"/>
        <w:rPr>
          <w:rFonts w:cs="Courier New"/>
          <w:color w:val="000000"/>
        </w:rPr>
      </w:pPr>
    </w:p>
    <w:p w14:paraId="4AC20F69" w14:textId="77777777" w:rsidR="00E13B90" w:rsidRDefault="00E13B90" w:rsidP="00E13B90">
      <w:pPr>
        <w:jc w:val="both"/>
      </w:pPr>
    </w:p>
    <w:p w14:paraId="11D61905" w14:textId="77777777" w:rsidR="00E13B90" w:rsidRDefault="00E13B90" w:rsidP="00E13B90">
      <w:pPr>
        <w:jc w:val="both"/>
      </w:pPr>
    </w:p>
    <w:p w14:paraId="5D8AA18B" w14:textId="77777777" w:rsidR="00E13B90" w:rsidRDefault="00E13B90" w:rsidP="00E13B90">
      <w:pPr>
        <w:jc w:val="both"/>
      </w:pPr>
    </w:p>
    <w:p w14:paraId="2A642B56" w14:textId="77777777" w:rsidR="00E13B90" w:rsidRDefault="00E13B90" w:rsidP="00E13B90">
      <w:pPr>
        <w:jc w:val="both"/>
      </w:pPr>
    </w:p>
    <w:p w14:paraId="5FDF53EA" w14:textId="77777777" w:rsidR="00E13B90" w:rsidRDefault="00E13B90" w:rsidP="00E13B90">
      <w:pPr>
        <w:jc w:val="both"/>
      </w:pPr>
    </w:p>
    <w:p w14:paraId="15A31166" w14:textId="77777777" w:rsidR="00E13B90" w:rsidRDefault="00E13B90" w:rsidP="00E13B90">
      <w:pPr>
        <w:jc w:val="both"/>
      </w:pPr>
    </w:p>
    <w:p w14:paraId="2BDF4448" w14:textId="77777777" w:rsidR="00E13B90" w:rsidRDefault="00E13B90" w:rsidP="00E13B90">
      <w:pPr>
        <w:jc w:val="both"/>
      </w:pPr>
    </w:p>
    <w:p w14:paraId="2F4B49E9" w14:textId="77777777" w:rsidR="00E13B90" w:rsidRDefault="00E13B90" w:rsidP="00E13B90">
      <w:pPr>
        <w:jc w:val="both"/>
      </w:pPr>
    </w:p>
    <w:p w14:paraId="765F3B9E" w14:textId="77777777" w:rsidR="00E13B90" w:rsidRDefault="00E13B90" w:rsidP="00E13B90">
      <w:pPr>
        <w:jc w:val="both"/>
      </w:pPr>
    </w:p>
    <w:p w14:paraId="3E7F23A5" w14:textId="77777777" w:rsidR="00E13B90" w:rsidRDefault="00E13B90" w:rsidP="00E13B90">
      <w:pPr>
        <w:jc w:val="both"/>
      </w:pPr>
    </w:p>
    <w:p w14:paraId="2E874589" w14:textId="77777777" w:rsidR="00E13B90" w:rsidRDefault="00E13B90" w:rsidP="00E13B90">
      <w:pPr>
        <w:jc w:val="both"/>
      </w:pPr>
    </w:p>
    <w:p w14:paraId="16837562" w14:textId="77777777" w:rsidR="00E13B90" w:rsidRDefault="00E13B90" w:rsidP="00E13B90">
      <w:pPr>
        <w:jc w:val="both"/>
      </w:pPr>
    </w:p>
    <w:p w14:paraId="4C3AF78F" w14:textId="77777777" w:rsidR="00E13B90" w:rsidRDefault="00E13B90" w:rsidP="00E13B90">
      <w:pPr>
        <w:jc w:val="both"/>
      </w:pPr>
    </w:p>
    <w:p w14:paraId="0D380351" w14:textId="77777777" w:rsidR="00E13B90" w:rsidRDefault="00E13B90" w:rsidP="00E13B90">
      <w:pPr>
        <w:jc w:val="both"/>
      </w:pPr>
    </w:p>
    <w:p w14:paraId="38E3F026" w14:textId="77777777" w:rsidR="00E13B90" w:rsidRDefault="00E13B90" w:rsidP="00E13B90">
      <w:pPr>
        <w:jc w:val="both"/>
      </w:pPr>
    </w:p>
    <w:p w14:paraId="1B80C4B6" w14:textId="77777777" w:rsidR="00E13B90" w:rsidRDefault="00E13B90" w:rsidP="00E13B90">
      <w:pPr>
        <w:jc w:val="both"/>
      </w:pPr>
    </w:p>
    <w:p w14:paraId="36074AF7" w14:textId="77777777" w:rsidR="00E13B90" w:rsidRDefault="00E13B90" w:rsidP="00E13B90">
      <w:pPr>
        <w:jc w:val="both"/>
      </w:pPr>
    </w:p>
    <w:p w14:paraId="50D3BF32" w14:textId="77777777" w:rsidR="003D0EAC" w:rsidRDefault="003D0EAC" w:rsidP="00E13B90">
      <w:pPr>
        <w:jc w:val="both"/>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268"/>
        <w:gridCol w:w="997"/>
        <w:gridCol w:w="1523"/>
      </w:tblGrid>
      <w:tr w:rsidR="00AE0D93" w:rsidRPr="00AE0D93" w14:paraId="071E91C5" w14:textId="77777777" w:rsidTr="00017082">
        <w:tc>
          <w:tcPr>
            <w:tcW w:w="4657" w:type="dxa"/>
            <w:gridSpan w:val="4"/>
            <w:shd w:val="clear" w:color="auto" w:fill="auto"/>
          </w:tcPr>
          <w:p w14:paraId="665AB65B" w14:textId="77777777" w:rsidR="00AE0D93" w:rsidRPr="00AE0D93" w:rsidRDefault="00AE0D93" w:rsidP="00AE0D93">
            <w:pPr>
              <w:numPr>
                <w:ilvl w:val="0"/>
                <w:numId w:val="1"/>
              </w:numPr>
              <w:spacing w:after="0" w:line="240" w:lineRule="auto"/>
              <w:contextualSpacing/>
              <w:rPr>
                <w:rFonts w:cs="Calibri"/>
                <w:b/>
                <w:bCs/>
                <w:color w:val="365F91"/>
                <w:sz w:val="24"/>
                <w:szCs w:val="24"/>
              </w:rPr>
            </w:pPr>
            <w:r w:rsidRPr="00AE0D93">
              <w:lastRenderedPageBreak/>
              <w:br w:type="page"/>
            </w:r>
            <w:r w:rsidRPr="00AE0D93">
              <w:rPr>
                <w:rFonts w:cs="Calibri"/>
                <w:b/>
                <w:bCs/>
                <w:color w:val="365F91"/>
                <w:sz w:val="24"/>
                <w:szCs w:val="24"/>
              </w:rPr>
              <w:t>What is the primary site?</w:t>
            </w:r>
          </w:p>
          <w:p w14:paraId="4112AF0E" w14:textId="77777777" w:rsidR="00AE0D93" w:rsidRPr="00AE0D93" w:rsidRDefault="003D0EAC" w:rsidP="00AE0D93">
            <w:pPr>
              <w:spacing w:after="0" w:line="240" w:lineRule="auto"/>
              <w:ind w:left="720"/>
              <w:contextualSpacing/>
              <w:rPr>
                <w:rFonts w:cs="Calibri"/>
                <w:b/>
                <w:bCs/>
                <w:color w:val="365F91"/>
                <w:sz w:val="24"/>
                <w:szCs w:val="24"/>
              </w:rPr>
            </w:pPr>
            <w:r>
              <w:rPr>
                <w:rFonts w:cs="Calibri"/>
                <w:b/>
                <w:bCs/>
                <w:color w:val="365F91"/>
                <w:sz w:val="24"/>
                <w:szCs w:val="24"/>
              </w:rPr>
              <w:t>C649</w:t>
            </w:r>
          </w:p>
          <w:p w14:paraId="04D27871" w14:textId="77777777" w:rsidR="00AE0D93" w:rsidRPr="00AE0D93" w:rsidRDefault="00AE0D93" w:rsidP="00AE0D93">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histology?</w:t>
            </w:r>
          </w:p>
          <w:p w14:paraId="19633E0D" w14:textId="57B04497" w:rsidR="00AE0D93" w:rsidRPr="00AE0D93" w:rsidRDefault="002F65F4" w:rsidP="002F65F4">
            <w:pPr>
              <w:spacing w:after="0" w:line="240" w:lineRule="auto"/>
              <w:ind w:left="720"/>
              <w:contextualSpacing/>
              <w:rPr>
                <w:rFonts w:cs="Calibri"/>
                <w:b/>
                <w:bCs/>
                <w:color w:val="365F91"/>
                <w:sz w:val="24"/>
                <w:szCs w:val="24"/>
              </w:rPr>
            </w:pPr>
            <w:r>
              <w:rPr>
                <w:rFonts w:cs="Calibri"/>
                <w:b/>
                <w:bCs/>
                <w:color w:val="365F91"/>
                <w:sz w:val="24"/>
                <w:szCs w:val="24"/>
              </w:rPr>
              <w:t>8310</w:t>
            </w:r>
            <w:r w:rsidR="00FF7A90">
              <w:rPr>
                <w:rFonts w:cs="Calibri"/>
                <w:b/>
                <w:bCs/>
                <w:color w:val="365F91"/>
                <w:sz w:val="24"/>
                <w:szCs w:val="24"/>
              </w:rPr>
              <w:t xml:space="preserve">/3 - </w:t>
            </w:r>
            <w:r>
              <w:rPr>
                <w:rFonts w:cs="Calibri"/>
                <w:b/>
                <w:bCs/>
                <w:color w:val="365F91"/>
                <w:sz w:val="24"/>
                <w:szCs w:val="24"/>
              </w:rPr>
              <w:t>Clear</w:t>
            </w:r>
            <w:r w:rsidR="00FF7A90">
              <w:rPr>
                <w:rFonts w:cs="Calibri"/>
                <w:b/>
                <w:bCs/>
                <w:color w:val="365F91"/>
                <w:sz w:val="24"/>
                <w:szCs w:val="24"/>
              </w:rPr>
              <w:t xml:space="preserve"> Cell Carcinoma</w:t>
            </w:r>
          </w:p>
        </w:tc>
        <w:tc>
          <w:tcPr>
            <w:tcW w:w="4788" w:type="dxa"/>
            <w:gridSpan w:val="3"/>
            <w:shd w:val="clear" w:color="auto" w:fill="auto"/>
          </w:tcPr>
          <w:p w14:paraId="0F5038A4" w14:textId="77777777" w:rsidR="00AE0D93" w:rsidRPr="00AE0D93" w:rsidRDefault="00AE0D93" w:rsidP="00AE0D93">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grade/differentiation?</w:t>
            </w:r>
          </w:p>
          <w:p w14:paraId="13999CBC" w14:textId="46BE5319" w:rsidR="00AE0D93" w:rsidRPr="00AE0D93" w:rsidRDefault="009D4ABC" w:rsidP="00AE0D93">
            <w:pPr>
              <w:spacing w:after="0" w:line="240" w:lineRule="auto"/>
              <w:ind w:left="720"/>
              <w:contextualSpacing/>
              <w:rPr>
                <w:rFonts w:cs="Calibri"/>
                <w:b/>
                <w:bCs/>
                <w:color w:val="365F91"/>
                <w:sz w:val="24"/>
                <w:szCs w:val="24"/>
              </w:rPr>
            </w:pPr>
            <w:r>
              <w:rPr>
                <w:rFonts w:cs="Calibri"/>
                <w:b/>
                <w:bCs/>
                <w:color w:val="365F91"/>
                <w:sz w:val="24"/>
                <w:szCs w:val="24"/>
              </w:rPr>
              <w:t>9-unknown</w:t>
            </w:r>
          </w:p>
        </w:tc>
      </w:tr>
      <w:tr w:rsidR="00AE0D93" w:rsidRPr="00AE0D93" w14:paraId="16BC9097" w14:textId="77777777" w:rsidTr="00017082">
        <w:tc>
          <w:tcPr>
            <w:tcW w:w="9445" w:type="dxa"/>
            <w:gridSpan w:val="7"/>
            <w:shd w:val="clear" w:color="auto" w:fill="auto"/>
          </w:tcPr>
          <w:p w14:paraId="3ACAF242" w14:textId="77777777" w:rsidR="00AE0D93" w:rsidRPr="00AE0D93" w:rsidRDefault="00AE0D93" w:rsidP="00AE0D93">
            <w:pPr>
              <w:spacing w:after="0" w:line="256" w:lineRule="auto"/>
              <w:contextualSpacing/>
              <w:jc w:val="center"/>
              <w:rPr>
                <w:rFonts w:cs="Calibri"/>
                <w:b/>
                <w:bCs/>
                <w:color w:val="365F91"/>
                <w:sz w:val="28"/>
                <w:szCs w:val="28"/>
              </w:rPr>
            </w:pPr>
            <w:r w:rsidRPr="00AE0D93">
              <w:rPr>
                <w:rFonts w:cs="Calibri"/>
                <w:b/>
                <w:bCs/>
                <w:color w:val="365F91"/>
                <w:sz w:val="28"/>
                <w:szCs w:val="28"/>
              </w:rPr>
              <w:t>Stage/ Prognostic Factors</w:t>
            </w:r>
          </w:p>
        </w:tc>
      </w:tr>
      <w:tr w:rsidR="00AE0D93" w:rsidRPr="00AE0D93" w14:paraId="6A79C87E" w14:textId="77777777" w:rsidTr="00017082">
        <w:tc>
          <w:tcPr>
            <w:tcW w:w="2605" w:type="dxa"/>
            <w:shd w:val="clear" w:color="auto" w:fill="auto"/>
          </w:tcPr>
          <w:p w14:paraId="5B03B6B0" w14:textId="77777777" w:rsidR="00AE0D93" w:rsidRPr="00AE0D93" w:rsidRDefault="00AE0D93" w:rsidP="00AE0D93">
            <w:pPr>
              <w:spacing w:after="0" w:line="256" w:lineRule="auto"/>
              <w:rPr>
                <w:rFonts w:cs="Calibri"/>
                <w:bCs/>
                <w:color w:val="365F91"/>
              </w:rPr>
            </w:pPr>
            <w:r w:rsidRPr="00AE0D93">
              <w:rPr>
                <w:rFonts w:cs="Calibri"/>
                <w:bCs/>
                <w:color w:val="365F91"/>
              </w:rPr>
              <w:t>Summary Stage</w:t>
            </w:r>
          </w:p>
        </w:tc>
        <w:tc>
          <w:tcPr>
            <w:tcW w:w="1879" w:type="dxa"/>
            <w:gridSpan w:val="2"/>
            <w:shd w:val="clear" w:color="auto" w:fill="D3DFEE"/>
          </w:tcPr>
          <w:p w14:paraId="388462DE" w14:textId="00557C5B" w:rsidR="00AE0D93" w:rsidRPr="00AE0D93" w:rsidRDefault="00D442C9" w:rsidP="00AE0D93">
            <w:pPr>
              <w:spacing w:after="0" w:line="256" w:lineRule="auto"/>
              <w:rPr>
                <w:rFonts w:cs="Calibri"/>
                <w:color w:val="365F91"/>
              </w:rPr>
            </w:pPr>
            <w:r>
              <w:rPr>
                <w:rFonts w:cs="Calibri"/>
                <w:color w:val="365F91"/>
              </w:rPr>
              <w:t>2-Reg by DE</w:t>
            </w:r>
          </w:p>
        </w:tc>
        <w:tc>
          <w:tcPr>
            <w:tcW w:w="2441" w:type="dxa"/>
            <w:gridSpan w:val="2"/>
            <w:shd w:val="clear" w:color="auto" w:fill="auto"/>
          </w:tcPr>
          <w:p w14:paraId="49D1ABD3" w14:textId="77777777" w:rsidR="00AE0D93" w:rsidRPr="00AE0D93" w:rsidRDefault="00AE0D93" w:rsidP="00AE0D93">
            <w:pPr>
              <w:spacing w:after="0" w:line="256" w:lineRule="auto"/>
              <w:rPr>
                <w:rFonts w:cs="Calibri"/>
                <w:bCs/>
                <w:color w:val="365F91"/>
              </w:rPr>
            </w:pPr>
          </w:p>
        </w:tc>
        <w:tc>
          <w:tcPr>
            <w:tcW w:w="2520" w:type="dxa"/>
            <w:gridSpan w:val="2"/>
            <w:shd w:val="clear" w:color="auto" w:fill="D3DFEE"/>
          </w:tcPr>
          <w:p w14:paraId="0BB99AF1" w14:textId="77777777" w:rsidR="00AE0D93" w:rsidRPr="00AE0D93" w:rsidRDefault="00AE0D93" w:rsidP="00AE0D93">
            <w:pPr>
              <w:spacing w:after="0" w:line="256" w:lineRule="auto"/>
              <w:rPr>
                <w:rFonts w:cs="Calibri"/>
                <w:color w:val="365F91"/>
              </w:rPr>
            </w:pPr>
          </w:p>
        </w:tc>
      </w:tr>
      <w:tr w:rsidR="00AE0D93" w:rsidRPr="00AE0D93" w14:paraId="563C9A86" w14:textId="77777777" w:rsidTr="00017082">
        <w:tc>
          <w:tcPr>
            <w:tcW w:w="2605" w:type="dxa"/>
            <w:shd w:val="clear" w:color="auto" w:fill="auto"/>
          </w:tcPr>
          <w:p w14:paraId="5D0D8BC6" w14:textId="77777777" w:rsidR="00AE0D93" w:rsidRPr="00AE0D93" w:rsidRDefault="00AE0D93" w:rsidP="00AE0D93">
            <w:pPr>
              <w:spacing w:after="0" w:line="256" w:lineRule="auto"/>
              <w:rPr>
                <w:rFonts w:cs="Calibri"/>
                <w:bCs/>
                <w:color w:val="365F91"/>
              </w:rPr>
            </w:pPr>
            <w:r w:rsidRPr="00AE0D93">
              <w:rPr>
                <w:rFonts w:cs="Calibri"/>
                <w:color w:val="365F91"/>
              </w:rPr>
              <w:t>TNM Clin T</w:t>
            </w:r>
          </w:p>
        </w:tc>
        <w:tc>
          <w:tcPr>
            <w:tcW w:w="1879" w:type="dxa"/>
            <w:gridSpan w:val="2"/>
            <w:shd w:val="clear" w:color="auto" w:fill="D3DFEE"/>
          </w:tcPr>
          <w:p w14:paraId="6BB80A63" w14:textId="77777777" w:rsidR="00AE0D93" w:rsidRPr="00AE0D93" w:rsidRDefault="003D0EAC" w:rsidP="00AE0D93">
            <w:pPr>
              <w:spacing w:after="0" w:line="256" w:lineRule="auto"/>
              <w:rPr>
                <w:rFonts w:cs="Calibri"/>
                <w:color w:val="365F91"/>
              </w:rPr>
            </w:pPr>
            <w:r>
              <w:rPr>
                <w:rFonts w:cs="Calibri"/>
                <w:color w:val="365F91"/>
              </w:rPr>
              <w:t>c2a</w:t>
            </w:r>
          </w:p>
        </w:tc>
        <w:tc>
          <w:tcPr>
            <w:tcW w:w="2441" w:type="dxa"/>
            <w:gridSpan w:val="2"/>
            <w:shd w:val="clear" w:color="auto" w:fill="auto"/>
          </w:tcPr>
          <w:p w14:paraId="0E73618B" w14:textId="77777777" w:rsidR="00AE0D93" w:rsidRPr="00AE0D93" w:rsidRDefault="00AE0D93" w:rsidP="00AE0D93">
            <w:pPr>
              <w:spacing w:after="0" w:line="256" w:lineRule="auto"/>
              <w:rPr>
                <w:rFonts w:cs="Calibri"/>
                <w:bCs/>
                <w:color w:val="365F91"/>
              </w:rPr>
            </w:pPr>
            <w:r w:rsidRPr="00AE0D93">
              <w:rPr>
                <w:rFonts w:cs="Calibri"/>
                <w:color w:val="365F91"/>
              </w:rPr>
              <w:t>TNM Path T</w:t>
            </w:r>
          </w:p>
        </w:tc>
        <w:tc>
          <w:tcPr>
            <w:tcW w:w="2520" w:type="dxa"/>
            <w:gridSpan w:val="2"/>
            <w:shd w:val="clear" w:color="auto" w:fill="D3DFEE"/>
          </w:tcPr>
          <w:p w14:paraId="7B71C26C" w14:textId="5370EA45" w:rsidR="00AE0D93" w:rsidRPr="00AE0D93" w:rsidRDefault="00D442C9" w:rsidP="00D442C9">
            <w:pPr>
              <w:spacing w:after="0" w:line="256" w:lineRule="auto"/>
              <w:rPr>
                <w:rFonts w:cs="Calibri"/>
                <w:color w:val="365F91"/>
              </w:rPr>
            </w:pPr>
            <w:r>
              <w:rPr>
                <w:rFonts w:cs="Calibri"/>
                <w:color w:val="365F91"/>
              </w:rPr>
              <w:t>p3</w:t>
            </w:r>
          </w:p>
        </w:tc>
      </w:tr>
      <w:tr w:rsidR="00AE0D93" w:rsidRPr="00AE0D93" w14:paraId="6F21E317" w14:textId="77777777" w:rsidTr="00017082">
        <w:trPr>
          <w:trHeight w:val="368"/>
        </w:trPr>
        <w:tc>
          <w:tcPr>
            <w:tcW w:w="2605" w:type="dxa"/>
            <w:shd w:val="clear" w:color="auto" w:fill="auto"/>
          </w:tcPr>
          <w:p w14:paraId="6E00F918" w14:textId="77777777" w:rsidR="00AE0D93" w:rsidRPr="00AE0D93" w:rsidRDefault="00AE0D93" w:rsidP="00AE0D93">
            <w:pPr>
              <w:spacing w:after="0" w:line="256" w:lineRule="auto"/>
              <w:rPr>
                <w:rFonts w:cs="Calibri"/>
                <w:bCs/>
                <w:color w:val="365F91"/>
              </w:rPr>
            </w:pPr>
            <w:r w:rsidRPr="00AE0D93">
              <w:rPr>
                <w:rFonts w:cs="Calibri"/>
                <w:bCs/>
                <w:color w:val="365F91"/>
              </w:rPr>
              <w:t>TNM Clin N</w:t>
            </w:r>
          </w:p>
        </w:tc>
        <w:tc>
          <w:tcPr>
            <w:tcW w:w="1879" w:type="dxa"/>
            <w:gridSpan w:val="2"/>
            <w:shd w:val="clear" w:color="auto" w:fill="D3DFEE"/>
          </w:tcPr>
          <w:p w14:paraId="3660F592" w14:textId="77777777" w:rsidR="00AE0D93" w:rsidRPr="00AE0D93" w:rsidRDefault="003D0EAC" w:rsidP="00AE0D93">
            <w:pPr>
              <w:spacing w:after="0" w:line="256" w:lineRule="auto"/>
              <w:rPr>
                <w:rFonts w:cs="Calibri"/>
                <w:color w:val="365F91"/>
              </w:rPr>
            </w:pPr>
            <w:r>
              <w:rPr>
                <w:rFonts w:cs="Calibri"/>
                <w:color w:val="365F91"/>
              </w:rPr>
              <w:t>c0</w:t>
            </w:r>
          </w:p>
        </w:tc>
        <w:tc>
          <w:tcPr>
            <w:tcW w:w="2441" w:type="dxa"/>
            <w:gridSpan w:val="2"/>
            <w:shd w:val="clear" w:color="auto" w:fill="auto"/>
          </w:tcPr>
          <w:p w14:paraId="40B9B296" w14:textId="77777777" w:rsidR="00AE0D93" w:rsidRPr="00AE0D93" w:rsidRDefault="00AE0D93" w:rsidP="00AE0D93">
            <w:pPr>
              <w:spacing w:after="0" w:line="256" w:lineRule="auto"/>
              <w:rPr>
                <w:rFonts w:cs="Calibri"/>
                <w:bCs/>
                <w:color w:val="365F91"/>
              </w:rPr>
            </w:pPr>
            <w:r w:rsidRPr="00AE0D93">
              <w:rPr>
                <w:rFonts w:cs="Calibri"/>
                <w:bCs/>
                <w:color w:val="365F91"/>
              </w:rPr>
              <w:t>TNM Path N</w:t>
            </w:r>
          </w:p>
        </w:tc>
        <w:tc>
          <w:tcPr>
            <w:tcW w:w="2520" w:type="dxa"/>
            <w:gridSpan w:val="2"/>
            <w:shd w:val="clear" w:color="auto" w:fill="D3DFEE"/>
          </w:tcPr>
          <w:p w14:paraId="2F050873" w14:textId="77777777" w:rsidR="00AE0D93" w:rsidRPr="00AE0D93" w:rsidRDefault="003D0EAC" w:rsidP="00AE0D93">
            <w:pPr>
              <w:spacing w:after="0" w:line="256" w:lineRule="auto"/>
              <w:rPr>
                <w:rFonts w:cs="Calibri"/>
                <w:color w:val="365F91"/>
              </w:rPr>
            </w:pPr>
            <w:r>
              <w:rPr>
                <w:rFonts w:cs="Calibri"/>
                <w:color w:val="365F91"/>
              </w:rPr>
              <w:t>p0</w:t>
            </w:r>
          </w:p>
        </w:tc>
      </w:tr>
      <w:tr w:rsidR="00AE0D93" w:rsidRPr="00AE0D93" w14:paraId="1B81824D" w14:textId="77777777" w:rsidTr="00017082">
        <w:tc>
          <w:tcPr>
            <w:tcW w:w="2605" w:type="dxa"/>
            <w:shd w:val="clear" w:color="auto" w:fill="auto"/>
          </w:tcPr>
          <w:p w14:paraId="0211D5DB" w14:textId="77777777" w:rsidR="00AE0D93" w:rsidRPr="00AE0D93" w:rsidRDefault="00AE0D93" w:rsidP="00AE0D93">
            <w:pPr>
              <w:spacing w:after="0" w:line="256" w:lineRule="auto"/>
              <w:rPr>
                <w:rFonts w:cs="Calibri"/>
                <w:color w:val="365F91"/>
              </w:rPr>
            </w:pPr>
            <w:r w:rsidRPr="00AE0D93">
              <w:rPr>
                <w:rFonts w:cs="Calibri"/>
                <w:color w:val="365F91"/>
              </w:rPr>
              <w:t>TNM Clin M</w:t>
            </w:r>
          </w:p>
        </w:tc>
        <w:tc>
          <w:tcPr>
            <w:tcW w:w="1879" w:type="dxa"/>
            <w:gridSpan w:val="2"/>
            <w:shd w:val="clear" w:color="auto" w:fill="D3DFEE"/>
          </w:tcPr>
          <w:p w14:paraId="0145E6A3" w14:textId="77777777" w:rsidR="00AE0D93" w:rsidRPr="00AE0D93" w:rsidRDefault="003D0EAC" w:rsidP="00AE0D93">
            <w:pPr>
              <w:spacing w:after="0" w:line="256" w:lineRule="auto"/>
              <w:rPr>
                <w:rFonts w:cs="Calibri"/>
                <w:color w:val="365F91"/>
              </w:rPr>
            </w:pPr>
            <w:r>
              <w:rPr>
                <w:rFonts w:cs="Calibri"/>
                <w:color w:val="365F91"/>
              </w:rPr>
              <w:t>c0</w:t>
            </w:r>
          </w:p>
        </w:tc>
        <w:tc>
          <w:tcPr>
            <w:tcW w:w="2441" w:type="dxa"/>
            <w:gridSpan w:val="2"/>
            <w:shd w:val="clear" w:color="auto" w:fill="auto"/>
          </w:tcPr>
          <w:p w14:paraId="71ADB7E8" w14:textId="77777777" w:rsidR="00AE0D93" w:rsidRPr="00AE0D93" w:rsidRDefault="00AE0D93" w:rsidP="00AE0D93">
            <w:pPr>
              <w:spacing w:after="0" w:line="256" w:lineRule="auto"/>
              <w:rPr>
                <w:rFonts w:cs="Calibri"/>
                <w:color w:val="365F91"/>
              </w:rPr>
            </w:pPr>
            <w:r w:rsidRPr="00AE0D93">
              <w:rPr>
                <w:rFonts w:cs="Calibri"/>
                <w:color w:val="365F91"/>
              </w:rPr>
              <w:t>TNM Path M</w:t>
            </w:r>
          </w:p>
        </w:tc>
        <w:tc>
          <w:tcPr>
            <w:tcW w:w="2520" w:type="dxa"/>
            <w:gridSpan w:val="2"/>
            <w:shd w:val="clear" w:color="auto" w:fill="D3DFEE"/>
          </w:tcPr>
          <w:p w14:paraId="30753510" w14:textId="77777777" w:rsidR="00AE0D93" w:rsidRPr="00AE0D93" w:rsidRDefault="003D0EAC" w:rsidP="00AE0D93">
            <w:pPr>
              <w:spacing w:after="0" w:line="256" w:lineRule="auto"/>
              <w:rPr>
                <w:rFonts w:cs="Calibri"/>
                <w:color w:val="365F91"/>
              </w:rPr>
            </w:pPr>
            <w:r>
              <w:rPr>
                <w:rFonts w:cs="Calibri"/>
                <w:color w:val="365F91"/>
              </w:rPr>
              <w:t>c0</w:t>
            </w:r>
          </w:p>
        </w:tc>
      </w:tr>
      <w:tr w:rsidR="00AE0D93" w:rsidRPr="00AE0D93" w14:paraId="0006738E" w14:textId="77777777" w:rsidTr="00017082">
        <w:tc>
          <w:tcPr>
            <w:tcW w:w="2605" w:type="dxa"/>
            <w:shd w:val="clear" w:color="auto" w:fill="auto"/>
          </w:tcPr>
          <w:p w14:paraId="5270957E" w14:textId="77777777" w:rsidR="00AE0D93" w:rsidRPr="00AE0D93" w:rsidRDefault="00AE0D93" w:rsidP="00AE0D93">
            <w:pPr>
              <w:spacing w:after="0" w:line="256" w:lineRule="auto"/>
              <w:rPr>
                <w:rFonts w:cs="Calibri"/>
                <w:color w:val="365F91"/>
              </w:rPr>
            </w:pPr>
            <w:r w:rsidRPr="00AE0D93">
              <w:rPr>
                <w:rFonts w:cs="Calibri"/>
                <w:color w:val="365F91"/>
              </w:rPr>
              <w:t>TNM Clin Stage</w:t>
            </w:r>
          </w:p>
        </w:tc>
        <w:tc>
          <w:tcPr>
            <w:tcW w:w="1879" w:type="dxa"/>
            <w:gridSpan w:val="2"/>
            <w:shd w:val="clear" w:color="auto" w:fill="D3DFEE"/>
          </w:tcPr>
          <w:p w14:paraId="4423F497" w14:textId="77777777" w:rsidR="00AE0D93" w:rsidRPr="00AE0D93" w:rsidRDefault="003D0EAC" w:rsidP="00AE0D93">
            <w:pPr>
              <w:spacing w:after="0" w:line="256" w:lineRule="auto"/>
              <w:rPr>
                <w:rFonts w:cs="Calibri"/>
                <w:color w:val="365F91"/>
              </w:rPr>
            </w:pPr>
            <w:r>
              <w:rPr>
                <w:rFonts w:cs="Calibri"/>
                <w:color w:val="365F91"/>
              </w:rPr>
              <w:t>II</w:t>
            </w:r>
          </w:p>
        </w:tc>
        <w:tc>
          <w:tcPr>
            <w:tcW w:w="2441" w:type="dxa"/>
            <w:gridSpan w:val="2"/>
            <w:shd w:val="clear" w:color="auto" w:fill="auto"/>
          </w:tcPr>
          <w:p w14:paraId="326B1B53" w14:textId="77777777" w:rsidR="00AE0D93" w:rsidRPr="00AE0D93" w:rsidRDefault="00AE0D93" w:rsidP="00AE0D93">
            <w:pPr>
              <w:spacing w:after="0" w:line="256" w:lineRule="auto"/>
              <w:rPr>
                <w:rFonts w:cs="Calibri"/>
                <w:color w:val="365F91"/>
              </w:rPr>
            </w:pPr>
            <w:r w:rsidRPr="00AE0D93">
              <w:rPr>
                <w:rFonts w:cs="Calibri"/>
                <w:color w:val="365F91"/>
              </w:rPr>
              <w:t>TNM Path Stage</w:t>
            </w:r>
          </w:p>
        </w:tc>
        <w:tc>
          <w:tcPr>
            <w:tcW w:w="2520" w:type="dxa"/>
            <w:gridSpan w:val="2"/>
            <w:shd w:val="clear" w:color="auto" w:fill="D3DFEE"/>
          </w:tcPr>
          <w:p w14:paraId="52040A28" w14:textId="2DD84856" w:rsidR="00AE0D93" w:rsidRPr="00AE0D93" w:rsidRDefault="00FF7A90" w:rsidP="00AE0D93">
            <w:pPr>
              <w:spacing w:after="0" w:line="256" w:lineRule="auto"/>
              <w:rPr>
                <w:rFonts w:cs="Calibri"/>
                <w:color w:val="365F91"/>
              </w:rPr>
            </w:pPr>
            <w:r>
              <w:rPr>
                <w:rFonts w:cs="Calibri"/>
                <w:color w:val="365F91"/>
              </w:rPr>
              <w:t>I</w:t>
            </w:r>
            <w:r w:rsidR="00D442C9">
              <w:rPr>
                <w:rFonts w:cs="Calibri"/>
                <w:color w:val="365F91"/>
              </w:rPr>
              <w:t>II</w:t>
            </w:r>
          </w:p>
        </w:tc>
      </w:tr>
      <w:tr w:rsidR="00AE0D93" w:rsidRPr="00AE0D93" w14:paraId="36121D0B" w14:textId="77777777" w:rsidTr="00017082">
        <w:tc>
          <w:tcPr>
            <w:tcW w:w="2605" w:type="dxa"/>
            <w:shd w:val="clear" w:color="auto" w:fill="auto"/>
          </w:tcPr>
          <w:p w14:paraId="128BCBF5" w14:textId="77777777" w:rsidR="00AE0D93" w:rsidRPr="00AE0D93" w:rsidRDefault="00AE0D93" w:rsidP="00AE0D93">
            <w:pPr>
              <w:spacing w:after="0" w:line="256" w:lineRule="auto"/>
              <w:rPr>
                <w:rFonts w:cs="Calibri"/>
                <w:bCs/>
                <w:color w:val="365F91"/>
              </w:rPr>
            </w:pPr>
            <w:r w:rsidRPr="00AE0D93">
              <w:rPr>
                <w:rFonts w:cs="Calibri"/>
                <w:bCs/>
                <w:color w:val="365F91"/>
              </w:rPr>
              <w:t>TNM Clin Descriptor</w:t>
            </w:r>
          </w:p>
        </w:tc>
        <w:tc>
          <w:tcPr>
            <w:tcW w:w="1879" w:type="dxa"/>
            <w:gridSpan w:val="2"/>
            <w:shd w:val="clear" w:color="auto" w:fill="D3DFEE"/>
          </w:tcPr>
          <w:p w14:paraId="181C206B" w14:textId="77777777" w:rsidR="00AE0D93" w:rsidRPr="00AE0D93" w:rsidRDefault="003D0EAC" w:rsidP="00AE0D93">
            <w:pPr>
              <w:tabs>
                <w:tab w:val="center" w:pos="882"/>
              </w:tabs>
              <w:spacing w:after="0" w:line="256" w:lineRule="auto"/>
              <w:rPr>
                <w:rFonts w:cs="Calibri"/>
                <w:color w:val="365F91"/>
              </w:rPr>
            </w:pPr>
            <w:r>
              <w:rPr>
                <w:rFonts w:cs="Calibri"/>
                <w:color w:val="365F91"/>
              </w:rPr>
              <w:t>0</w:t>
            </w:r>
          </w:p>
        </w:tc>
        <w:tc>
          <w:tcPr>
            <w:tcW w:w="2441" w:type="dxa"/>
            <w:gridSpan w:val="2"/>
            <w:shd w:val="clear" w:color="auto" w:fill="auto"/>
          </w:tcPr>
          <w:p w14:paraId="0A1462AA" w14:textId="77777777" w:rsidR="00AE0D93" w:rsidRPr="00AE0D93" w:rsidRDefault="00AE0D93" w:rsidP="00AE0D93">
            <w:pPr>
              <w:spacing w:after="0" w:line="256" w:lineRule="auto"/>
              <w:rPr>
                <w:rFonts w:cs="Calibri"/>
                <w:bCs/>
                <w:color w:val="365F91"/>
              </w:rPr>
            </w:pPr>
            <w:r w:rsidRPr="00AE0D93">
              <w:rPr>
                <w:rFonts w:cs="Calibri"/>
                <w:bCs/>
                <w:color w:val="365F91"/>
              </w:rPr>
              <w:t>TNM Path Descriptor</w:t>
            </w:r>
          </w:p>
        </w:tc>
        <w:tc>
          <w:tcPr>
            <w:tcW w:w="2520" w:type="dxa"/>
            <w:gridSpan w:val="2"/>
            <w:shd w:val="clear" w:color="auto" w:fill="D3DFEE"/>
          </w:tcPr>
          <w:p w14:paraId="4B19C11C" w14:textId="77777777" w:rsidR="00AE0D93" w:rsidRPr="00AE0D93" w:rsidRDefault="00FF7A90" w:rsidP="00AE0D93">
            <w:pPr>
              <w:spacing w:after="0" w:line="256" w:lineRule="auto"/>
              <w:rPr>
                <w:rFonts w:cs="Calibri"/>
                <w:color w:val="365F91"/>
              </w:rPr>
            </w:pPr>
            <w:r>
              <w:rPr>
                <w:rFonts w:cs="Calibri"/>
                <w:color w:val="365F91"/>
              </w:rPr>
              <w:t>4</w:t>
            </w:r>
          </w:p>
        </w:tc>
      </w:tr>
      <w:tr w:rsidR="00AE0D93" w:rsidRPr="00AE0D93" w14:paraId="35DBAAC9" w14:textId="77777777" w:rsidTr="00017082">
        <w:tc>
          <w:tcPr>
            <w:tcW w:w="2605" w:type="dxa"/>
            <w:shd w:val="clear" w:color="auto" w:fill="auto"/>
          </w:tcPr>
          <w:p w14:paraId="6FF0F666" w14:textId="77777777" w:rsidR="00AE0D93" w:rsidRPr="00AE0D93" w:rsidRDefault="00AE0D93" w:rsidP="00AE0D93">
            <w:pPr>
              <w:spacing w:after="0" w:line="256" w:lineRule="auto"/>
              <w:rPr>
                <w:rFonts w:cs="Calibri"/>
                <w:bCs/>
                <w:color w:val="365F91"/>
              </w:rPr>
            </w:pPr>
            <w:r w:rsidRPr="00AE0D93">
              <w:rPr>
                <w:rFonts w:cs="Calibri"/>
                <w:bCs/>
                <w:color w:val="365F91"/>
              </w:rPr>
              <w:t>TNM Clin Staged By</w:t>
            </w:r>
          </w:p>
        </w:tc>
        <w:tc>
          <w:tcPr>
            <w:tcW w:w="1879" w:type="dxa"/>
            <w:gridSpan w:val="2"/>
            <w:shd w:val="clear" w:color="auto" w:fill="D3DFEE"/>
          </w:tcPr>
          <w:p w14:paraId="0A29AB3B" w14:textId="77777777" w:rsidR="00AE0D93" w:rsidRPr="00AE0D93" w:rsidRDefault="003D0EAC" w:rsidP="00AE0D93">
            <w:pPr>
              <w:tabs>
                <w:tab w:val="center" w:pos="882"/>
              </w:tabs>
              <w:spacing w:after="0" w:line="256" w:lineRule="auto"/>
              <w:rPr>
                <w:rFonts w:cs="Calibri"/>
                <w:color w:val="365F91"/>
              </w:rPr>
            </w:pPr>
            <w:r>
              <w:rPr>
                <w:rFonts w:cs="Calibri"/>
                <w:color w:val="365F91"/>
              </w:rPr>
              <w:t>20</w:t>
            </w:r>
          </w:p>
        </w:tc>
        <w:tc>
          <w:tcPr>
            <w:tcW w:w="2441" w:type="dxa"/>
            <w:gridSpan w:val="2"/>
            <w:shd w:val="clear" w:color="auto" w:fill="auto"/>
          </w:tcPr>
          <w:p w14:paraId="7B9AB9CA" w14:textId="77777777" w:rsidR="00AE0D93" w:rsidRPr="00AE0D93" w:rsidRDefault="00AE0D93" w:rsidP="00AE0D93">
            <w:pPr>
              <w:spacing w:after="0" w:line="256" w:lineRule="auto"/>
              <w:rPr>
                <w:rFonts w:cs="Calibri"/>
                <w:bCs/>
                <w:color w:val="365F91"/>
              </w:rPr>
            </w:pPr>
            <w:r w:rsidRPr="00AE0D93">
              <w:rPr>
                <w:rFonts w:cs="Calibri"/>
                <w:bCs/>
                <w:color w:val="365F91"/>
              </w:rPr>
              <w:t>TNM Path Staged By</w:t>
            </w:r>
          </w:p>
        </w:tc>
        <w:tc>
          <w:tcPr>
            <w:tcW w:w="2520" w:type="dxa"/>
            <w:gridSpan w:val="2"/>
            <w:shd w:val="clear" w:color="auto" w:fill="D3DFEE"/>
          </w:tcPr>
          <w:p w14:paraId="79D685E5" w14:textId="77777777" w:rsidR="00AE0D93" w:rsidRPr="00AE0D93" w:rsidRDefault="00FF7A90" w:rsidP="00AE0D93">
            <w:pPr>
              <w:spacing w:after="0" w:line="256" w:lineRule="auto"/>
              <w:rPr>
                <w:rFonts w:cs="Calibri"/>
                <w:color w:val="365F91"/>
              </w:rPr>
            </w:pPr>
            <w:r>
              <w:rPr>
                <w:rFonts w:cs="Calibri"/>
                <w:color w:val="365F91"/>
              </w:rPr>
              <w:t>20</w:t>
            </w:r>
          </w:p>
        </w:tc>
      </w:tr>
      <w:tr w:rsidR="00AE0D93" w:rsidRPr="00AE0D93" w14:paraId="3DF79566" w14:textId="77777777" w:rsidTr="00017082">
        <w:tc>
          <w:tcPr>
            <w:tcW w:w="2605" w:type="dxa"/>
            <w:shd w:val="clear" w:color="auto" w:fill="auto"/>
          </w:tcPr>
          <w:p w14:paraId="4733BFF4" w14:textId="77777777" w:rsidR="00AE0D93" w:rsidRPr="00AE0D93" w:rsidRDefault="00AE0D93" w:rsidP="00AE0D93">
            <w:pPr>
              <w:spacing w:after="0" w:line="256" w:lineRule="auto"/>
              <w:rPr>
                <w:rFonts w:cs="Calibri"/>
                <w:b/>
                <w:bCs/>
                <w:color w:val="365F91"/>
              </w:rPr>
            </w:pPr>
          </w:p>
        </w:tc>
        <w:tc>
          <w:tcPr>
            <w:tcW w:w="1879" w:type="dxa"/>
            <w:gridSpan w:val="2"/>
            <w:shd w:val="clear" w:color="auto" w:fill="D3DFEE"/>
          </w:tcPr>
          <w:p w14:paraId="2757D2CD" w14:textId="77777777" w:rsidR="00AE0D93" w:rsidRPr="00AE0D93" w:rsidRDefault="00AE0D93" w:rsidP="00AE0D93">
            <w:pPr>
              <w:spacing w:after="0" w:line="256" w:lineRule="auto"/>
              <w:rPr>
                <w:color w:val="365F91"/>
              </w:rPr>
            </w:pPr>
          </w:p>
        </w:tc>
        <w:tc>
          <w:tcPr>
            <w:tcW w:w="2441" w:type="dxa"/>
            <w:gridSpan w:val="2"/>
            <w:shd w:val="clear" w:color="auto" w:fill="auto"/>
          </w:tcPr>
          <w:p w14:paraId="6F3ED02C" w14:textId="77777777" w:rsidR="00AE0D93" w:rsidRPr="00AE0D93" w:rsidRDefault="00AE0D93" w:rsidP="00AE0D93">
            <w:pPr>
              <w:spacing w:after="0" w:line="256" w:lineRule="auto"/>
              <w:rPr>
                <w:rFonts w:cs="Calibri"/>
                <w:color w:val="365F91"/>
              </w:rPr>
            </w:pPr>
          </w:p>
        </w:tc>
        <w:tc>
          <w:tcPr>
            <w:tcW w:w="2520" w:type="dxa"/>
            <w:gridSpan w:val="2"/>
            <w:shd w:val="clear" w:color="auto" w:fill="D3DFEE"/>
          </w:tcPr>
          <w:p w14:paraId="57C50FAF" w14:textId="77777777" w:rsidR="00AE0D93" w:rsidRPr="00AE0D93" w:rsidRDefault="00AE0D93" w:rsidP="00AE0D93">
            <w:pPr>
              <w:spacing w:after="0" w:line="256" w:lineRule="auto"/>
              <w:rPr>
                <w:rFonts w:cs="Calibri"/>
                <w:color w:val="365F91"/>
              </w:rPr>
            </w:pPr>
          </w:p>
        </w:tc>
      </w:tr>
      <w:tr w:rsidR="00AE0D93" w:rsidRPr="00AE0D93" w14:paraId="5829826D" w14:textId="77777777" w:rsidTr="00017082">
        <w:tc>
          <w:tcPr>
            <w:tcW w:w="2605" w:type="dxa"/>
            <w:shd w:val="clear" w:color="auto" w:fill="auto"/>
          </w:tcPr>
          <w:p w14:paraId="5E2B4850" w14:textId="77777777" w:rsidR="00AE0D93" w:rsidRPr="00AE0D93" w:rsidRDefault="00AE0D93" w:rsidP="00AE0D93">
            <w:pPr>
              <w:spacing w:after="0" w:line="256" w:lineRule="auto"/>
              <w:rPr>
                <w:rFonts w:cs="Calibri"/>
                <w:bCs/>
                <w:color w:val="365F91"/>
              </w:rPr>
            </w:pPr>
            <w:r w:rsidRPr="00AE0D93">
              <w:rPr>
                <w:rFonts w:cs="Calibri"/>
                <w:bCs/>
                <w:color w:val="365F91"/>
              </w:rPr>
              <w:t>Tumor Size Summary</w:t>
            </w:r>
          </w:p>
        </w:tc>
        <w:tc>
          <w:tcPr>
            <w:tcW w:w="1879" w:type="dxa"/>
            <w:gridSpan w:val="2"/>
            <w:shd w:val="clear" w:color="auto" w:fill="D3DFEE"/>
          </w:tcPr>
          <w:p w14:paraId="3D82123C" w14:textId="77777777" w:rsidR="00AE0D93" w:rsidRPr="00AE0D93" w:rsidRDefault="003D0EAC" w:rsidP="00AE0D93">
            <w:pPr>
              <w:spacing w:after="0" w:line="256" w:lineRule="auto"/>
              <w:rPr>
                <w:color w:val="365F91"/>
              </w:rPr>
            </w:pPr>
            <w:r>
              <w:rPr>
                <w:color w:val="365F91"/>
              </w:rPr>
              <w:t>080</w:t>
            </w:r>
          </w:p>
        </w:tc>
        <w:tc>
          <w:tcPr>
            <w:tcW w:w="2441" w:type="dxa"/>
            <w:gridSpan w:val="2"/>
            <w:shd w:val="clear" w:color="auto" w:fill="auto"/>
          </w:tcPr>
          <w:p w14:paraId="42025439" w14:textId="77777777" w:rsidR="00AE0D93" w:rsidRPr="00AE0D93" w:rsidRDefault="00AE0D93" w:rsidP="00AE0D93">
            <w:pPr>
              <w:spacing w:after="0" w:line="256" w:lineRule="auto"/>
              <w:rPr>
                <w:rFonts w:cs="Calibri"/>
                <w:bCs/>
                <w:color w:val="365F91"/>
              </w:rPr>
            </w:pPr>
            <w:r w:rsidRPr="00AE0D93">
              <w:rPr>
                <w:rFonts w:cs="Calibri"/>
                <w:bCs/>
                <w:color w:val="365F91"/>
              </w:rPr>
              <w:t>Mets at Dx - Bone</w:t>
            </w:r>
          </w:p>
        </w:tc>
        <w:tc>
          <w:tcPr>
            <w:tcW w:w="2520" w:type="dxa"/>
            <w:gridSpan w:val="2"/>
            <w:shd w:val="clear" w:color="auto" w:fill="D3DFEE"/>
          </w:tcPr>
          <w:p w14:paraId="6E65F309" w14:textId="77777777" w:rsidR="00AE0D93" w:rsidRPr="00AE0D93" w:rsidRDefault="00FF7A90" w:rsidP="00AE0D93">
            <w:pPr>
              <w:spacing w:after="0" w:line="256" w:lineRule="auto"/>
              <w:rPr>
                <w:rFonts w:cs="Calibri"/>
                <w:color w:val="365F91"/>
              </w:rPr>
            </w:pPr>
            <w:r>
              <w:rPr>
                <w:rFonts w:cs="Calibri"/>
                <w:color w:val="365F91"/>
              </w:rPr>
              <w:t>0</w:t>
            </w:r>
          </w:p>
        </w:tc>
      </w:tr>
      <w:tr w:rsidR="00AE0D93" w:rsidRPr="00AE0D93" w14:paraId="7E0F4247" w14:textId="77777777" w:rsidTr="00017082">
        <w:tc>
          <w:tcPr>
            <w:tcW w:w="2605" w:type="dxa"/>
            <w:shd w:val="clear" w:color="auto" w:fill="auto"/>
          </w:tcPr>
          <w:p w14:paraId="4B7D67A3" w14:textId="77777777" w:rsidR="00AE0D93" w:rsidRPr="00AE0D93" w:rsidRDefault="00AE0D93" w:rsidP="00AE0D93">
            <w:pPr>
              <w:spacing w:after="0" w:line="256" w:lineRule="auto"/>
              <w:rPr>
                <w:rFonts w:cs="Calibri"/>
                <w:bCs/>
                <w:color w:val="365F91"/>
              </w:rPr>
            </w:pPr>
            <w:r w:rsidRPr="00AE0D93">
              <w:rPr>
                <w:rFonts w:cs="Calibri"/>
                <w:bCs/>
                <w:color w:val="365F91"/>
              </w:rPr>
              <w:t>Regional Nodes Examined</w:t>
            </w:r>
          </w:p>
        </w:tc>
        <w:tc>
          <w:tcPr>
            <w:tcW w:w="1879" w:type="dxa"/>
            <w:gridSpan w:val="2"/>
            <w:shd w:val="clear" w:color="auto" w:fill="D3DFEE"/>
          </w:tcPr>
          <w:p w14:paraId="24FDC277" w14:textId="77777777" w:rsidR="00AE0D93" w:rsidRPr="00AE0D93" w:rsidRDefault="003D0EAC" w:rsidP="00AE0D93">
            <w:pPr>
              <w:spacing w:after="0" w:line="256" w:lineRule="auto"/>
              <w:rPr>
                <w:color w:val="365F91"/>
              </w:rPr>
            </w:pPr>
            <w:r>
              <w:rPr>
                <w:color w:val="365F91"/>
              </w:rPr>
              <w:t>98</w:t>
            </w:r>
          </w:p>
        </w:tc>
        <w:tc>
          <w:tcPr>
            <w:tcW w:w="2441" w:type="dxa"/>
            <w:gridSpan w:val="2"/>
            <w:shd w:val="clear" w:color="auto" w:fill="auto"/>
          </w:tcPr>
          <w:p w14:paraId="361A1870" w14:textId="77777777" w:rsidR="00AE0D93" w:rsidRPr="00AE0D93" w:rsidRDefault="00AE0D93" w:rsidP="00AE0D93">
            <w:pPr>
              <w:spacing w:after="0" w:line="256" w:lineRule="auto"/>
              <w:rPr>
                <w:rFonts w:cs="Calibri"/>
                <w:bCs/>
                <w:color w:val="365F91"/>
              </w:rPr>
            </w:pPr>
            <w:r w:rsidRPr="00AE0D93">
              <w:rPr>
                <w:rFonts w:cs="Calibri"/>
                <w:bCs/>
                <w:color w:val="365F91"/>
              </w:rPr>
              <w:t>Mets at Dx - Brain</w:t>
            </w:r>
          </w:p>
        </w:tc>
        <w:tc>
          <w:tcPr>
            <w:tcW w:w="2520" w:type="dxa"/>
            <w:gridSpan w:val="2"/>
            <w:shd w:val="clear" w:color="auto" w:fill="D3DFEE"/>
          </w:tcPr>
          <w:p w14:paraId="222845EC" w14:textId="77777777" w:rsidR="00AE0D93" w:rsidRPr="00AE0D93" w:rsidRDefault="00FF7A90" w:rsidP="00AE0D93">
            <w:pPr>
              <w:spacing w:after="0" w:line="256" w:lineRule="auto"/>
              <w:rPr>
                <w:rFonts w:cs="Calibri"/>
                <w:color w:val="365F91"/>
              </w:rPr>
            </w:pPr>
            <w:r>
              <w:rPr>
                <w:rFonts w:cs="Calibri"/>
                <w:color w:val="365F91"/>
              </w:rPr>
              <w:t>0</w:t>
            </w:r>
          </w:p>
        </w:tc>
      </w:tr>
      <w:tr w:rsidR="00AE0D93" w:rsidRPr="00AE0D93" w14:paraId="36C8851A" w14:textId="77777777" w:rsidTr="00017082">
        <w:tc>
          <w:tcPr>
            <w:tcW w:w="2605" w:type="dxa"/>
            <w:shd w:val="clear" w:color="auto" w:fill="auto"/>
          </w:tcPr>
          <w:p w14:paraId="2A6E8BF0" w14:textId="77777777" w:rsidR="00AE0D93" w:rsidRPr="00AE0D93" w:rsidRDefault="00AE0D93" w:rsidP="00AE0D93">
            <w:pPr>
              <w:spacing w:after="0" w:line="256" w:lineRule="auto"/>
              <w:rPr>
                <w:rFonts w:cs="Calibri"/>
                <w:bCs/>
                <w:color w:val="365F91"/>
              </w:rPr>
            </w:pPr>
            <w:r w:rsidRPr="00AE0D93">
              <w:rPr>
                <w:rFonts w:cs="Calibri"/>
                <w:bCs/>
                <w:color w:val="365F91"/>
              </w:rPr>
              <w:t>Regional Nodes Positive</w:t>
            </w:r>
          </w:p>
        </w:tc>
        <w:tc>
          <w:tcPr>
            <w:tcW w:w="1879" w:type="dxa"/>
            <w:gridSpan w:val="2"/>
            <w:shd w:val="clear" w:color="auto" w:fill="D3DFEE"/>
          </w:tcPr>
          <w:p w14:paraId="6DFB50A0" w14:textId="77777777" w:rsidR="00AE0D93" w:rsidRPr="00AE0D93" w:rsidRDefault="003D0EAC" w:rsidP="00AE0D93">
            <w:pPr>
              <w:spacing w:after="0" w:line="256" w:lineRule="auto"/>
              <w:rPr>
                <w:color w:val="365F91"/>
              </w:rPr>
            </w:pPr>
            <w:r>
              <w:rPr>
                <w:color w:val="365F91"/>
              </w:rPr>
              <w:t>00</w:t>
            </w:r>
          </w:p>
        </w:tc>
        <w:tc>
          <w:tcPr>
            <w:tcW w:w="2441" w:type="dxa"/>
            <w:gridSpan w:val="2"/>
            <w:shd w:val="clear" w:color="auto" w:fill="auto"/>
          </w:tcPr>
          <w:p w14:paraId="5D50ED2E" w14:textId="77777777" w:rsidR="00AE0D93" w:rsidRPr="00AE0D93" w:rsidRDefault="00AE0D93" w:rsidP="00AE0D93">
            <w:pPr>
              <w:spacing w:after="0" w:line="256" w:lineRule="auto"/>
              <w:rPr>
                <w:rFonts w:cs="Calibri"/>
                <w:color w:val="365F91"/>
              </w:rPr>
            </w:pPr>
            <w:r w:rsidRPr="00AE0D93">
              <w:rPr>
                <w:rFonts w:cs="Calibri"/>
                <w:bCs/>
                <w:color w:val="365F91"/>
              </w:rPr>
              <w:t>Mets at Dx - Liver</w:t>
            </w:r>
          </w:p>
        </w:tc>
        <w:tc>
          <w:tcPr>
            <w:tcW w:w="2520" w:type="dxa"/>
            <w:gridSpan w:val="2"/>
            <w:shd w:val="clear" w:color="auto" w:fill="D3DFEE"/>
          </w:tcPr>
          <w:p w14:paraId="04A7DCA6" w14:textId="77777777" w:rsidR="00AE0D93" w:rsidRPr="00AE0D93" w:rsidRDefault="00FF7A90" w:rsidP="00AE0D93">
            <w:pPr>
              <w:spacing w:after="0" w:line="256" w:lineRule="auto"/>
              <w:rPr>
                <w:rFonts w:cs="Calibri"/>
                <w:color w:val="365F91"/>
              </w:rPr>
            </w:pPr>
            <w:r>
              <w:rPr>
                <w:rFonts w:cs="Calibri"/>
                <w:color w:val="365F91"/>
              </w:rPr>
              <w:t>0</w:t>
            </w:r>
          </w:p>
        </w:tc>
      </w:tr>
      <w:tr w:rsidR="00AE0D93" w:rsidRPr="00AE0D93" w14:paraId="091DAF86" w14:textId="77777777" w:rsidTr="00017082">
        <w:tc>
          <w:tcPr>
            <w:tcW w:w="2605" w:type="dxa"/>
            <w:shd w:val="clear" w:color="auto" w:fill="auto"/>
          </w:tcPr>
          <w:p w14:paraId="45A70425" w14:textId="77777777" w:rsidR="00AE0D93" w:rsidRPr="00AE0D93" w:rsidRDefault="00AE0D93" w:rsidP="00AE0D93">
            <w:pPr>
              <w:spacing w:after="0" w:line="256" w:lineRule="auto"/>
              <w:rPr>
                <w:rFonts w:cs="Calibri"/>
                <w:bCs/>
                <w:color w:val="365F91"/>
              </w:rPr>
            </w:pPr>
            <w:r w:rsidRPr="00AE0D93">
              <w:rPr>
                <w:rFonts w:cs="Calibri"/>
                <w:bCs/>
                <w:color w:val="365F91"/>
              </w:rPr>
              <w:t>CS SSF 1</w:t>
            </w:r>
          </w:p>
        </w:tc>
        <w:tc>
          <w:tcPr>
            <w:tcW w:w="1879" w:type="dxa"/>
            <w:gridSpan w:val="2"/>
            <w:shd w:val="clear" w:color="auto" w:fill="D3DFEE"/>
          </w:tcPr>
          <w:p w14:paraId="3356E725" w14:textId="25CC1F75" w:rsidR="00AE0D93" w:rsidRPr="00AE0D93" w:rsidRDefault="00694D2F" w:rsidP="00AE0D93">
            <w:pPr>
              <w:spacing w:after="0" w:line="256" w:lineRule="auto"/>
              <w:rPr>
                <w:color w:val="365F91"/>
              </w:rPr>
            </w:pPr>
            <w:r>
              <w:rPr>
                <w:color w:val="365F91"/>
              </w:rPr>
              <w:t>991</w:t>
            </w:r>
          </w:p>
        </w:tc>
        <w:tc>
          <w:tcPr>
            <w:tcW w:w="2441" w:type="dxa"/>
            <w:gridSpan w:val="2"/>
            <w:shd w:val="clear" w:color="auto" w:fill="auto"/>
          </w:tcPr>
          <w:p w14:paraId="27EE38E8" w14:textId="77777777" w:rsidR="00AE0D93" w:rsidRPr="00AE0D93" w:rsidRDefault="00AE0D93" w:rsidP="00AE0D93">
            <w:pPr>
              <w:spacing w:after="0" w:line="256" w:lineRule="auto"/>
              <w:rPr>
                <w:rFonts w:cs="Calibri"/>
                <w:color w:val="365F91"/>
              </w:rPr>
            </w:pPr>
            <w:r w:rsidRPr="00AE0D93">
              <w:rPr>
                <w:rFonts w:cs="Calibri"/>
                <w:bCs/>
                <w:color w:val="365F91"/>
              </w:rPr>
              <w:t>Mets at Dx - Lung</w:t>
            </w:r>
          </w:p>
        </w:tc>
        <w:tc>
          <w:tcPr>
            <w:tcW w:w="2520" w:type="dxa"/>
            <w:gridSpan w:val="2"/>
            <w:shd w:val="clear" w:color="auto" w:fill="D3DFEE"/>
          </w:tcPr>
          <w:p w14:paraId="7909D42D" w14:textId="77777777" w:rsidR="00AE0D93" w:rsidRPr="00AE0D93" w:rsidRDefault="00FF7A90" w:rsidP="00AE0D93">
            <w:pPr>
              <w:spacing w:after="0" w:line="256" w:lineRule="auto"/>
              <w:rPr>
                <w:rFonts w:cs="Calibri"/>
                <w:color w:val="365F91"/>
              </w:rPr>
            </w:pPr>
            <w:r>
              <w:rPr>
                <w:rFonts w:cs="Calibri"/>
                <w:color w:val="365F91"/>
              </w:rPr>
              <w:t>0</w:t>
            </w:r>
          </w:p>
        </w:tc>
      </w:tr>
      <w:tr w:rsidR="00AE0D93" w:rsidRPr="00AE0D93" w14:paraId="62CBF28B" w14:textId="77777777" w:rsidTr="00017082">
        <w:tc>
          <w:tcPr>
            <w:tcW w:w="2605" w:type="dxa"/>
            <w:shd w:val="clear" w:color="auto" w:fill="auto"/>
          </w:tcPr>
          <w:p w14:paraId="52E34DD1" w14:textId="77777777" w:rsidR="00AE0D93" w:rsidRPr="00AE0D93" w:rsidRDefault="00AE0D93" w:rsidP="00AE0D93">
            <w:pPr>
              <w:spacing w:after="0" w:line="256" w:lineRule="auto"/>
              <w:rPr>
                <w:rFonts w:cs="Calibri"/>
                <w:bCs/>
                <w:color w:val="365F91"/>
              </w:rPr>
            </w:pPr>
            <w:r w:rsidRPr="00AE0D93">
              <w:rPr>
                <w:rFonts w:cs="Calibri"/>
                <w:bCs/>
                <w:color w:val="365F91"/>
              </w:rPr>
              <w:t>CS SSF 2</w:t>
            </w:r>
          </w:p>
        </w:tc>
        <w:tc>
          <w:tcPr>
            <w:tcW w:w="1879" w:type="dxa"/>
            <w:gridSpan w:val="2"/>
            <w:shd w:val="clear" w:color="auto" w:fill="D3DFEE"/>
          </w:tcPr>
          <w:p w14:paraId="752D3638" w14:textId="77777777" w:rsidR="00AE0D93" w:rsidRPr="00AE0D93" w:rsidRDefault="003D0EAC" w:rsidP="00AE0D93">
            <w:pPr>
              <w:spacing w:after="0" w:line="256" w:lineRule="auto"/>
              <w:rPr>
                <w:color w:val="365F91"/>
              </w:rPr>
            </w:pPr>
            <w:r>
              <w:rPr>
                <w:color w:val="365F91"/>
              </w:rPr>
              <w:t>000</w:t>
            </w:r>
          </w:p>
        </w:tc>
        <w:tc>
          <w:tcPr>
            <w:tcW w:w="2441" w:type="dxa"/>
            <w:gridSpan w:val="2"/>
            <w:shd w:val="clear" w:color="auto" w:fill="auto"/>
          </w:tcPr>
          <w:p w14:paraId="628606BE" w14:textId="77777777" w:rsidR="00AE0D93" w:rsidRPr="00AE0D93" w:rsidRDefault="00AE0D93" w:rsidP="00AE0D93">
            <w:pPr>
              <w:spacing w:after="0" w:line="256" w:lineRule="auto"/>
              <w:rPr>
                <w:rFonts w:cs="Calibri"/>
                <w:color w:val="365F91"/>
              </w:rPr>
            </w:pPr>
            <w:r w:rsidRPr="00AE0D93">
              <w:rPr>
                <w:rFonts w:cs="Calibri"/>
                <w:bCs/>
                <w:color w:val="365F91"/>
              </w:rPr>
              <w:t>Mets at Dx - Other</w:t>
            </w:r>
          </w:p>
        </w:tc>
        <w:tc>
          <w:tcPr>
            <w:tcW w:w="2520" w:type="dxa"/>
            <w:gridSpan w:val="2"/>
            <w:shd w:val="clear" w:color="auto" w:fill="D3DFEE"/>
          </w:tcPr>
          <w:p w14:paraId="4ABD7F5D" w14:textId="77777777" w:rsidR="00AE0D93" w:rsidRPr="00AE0D93" w:rsidRDefault="00FF7A90" w:rsidP="00AE0D93">
            <w:pPr>
              <w:spacing w:after="0" w:line="256" w:lineRule="auto"/>
              <w:rPr>
                <w:rFonts w:cs="Calibri"/>
                <w:color w:val="365F91"/>
              </w:rPr>
            </w:pPr>
            <w:r>
              <w:rPr>
                <w:rFonts w:cs="Calibri"/>
                <w:color w:val="365F91"/>
              </w:rPr>
              <w:t>0</w:t>
            </w:r>
          </w:p>
        </w:tc>
      </w:tr>
      <w:tr w:rsidR="00AE0D93" w:rsidRPr="00AE0D93" w14:paraId="623A2ABD" w14:textId="77777777" w:rsidTr="00017082">
        <w:tc>
          <w:tcPr>
            <w:tcW w:w="2605" w:type="dxa"/>
            <w:shd w:val="clear" w:color="auto" w:fill="auto"/>
          </w:tcPr>
          <w:p w14:paraId="45249D95" w14:textId="77777777" w:rsidR="00AE0D93" w:rsidRPr="00AE0D93" w:rsidRDefault="00AE0D93" w:rsidP="00AE0D93">
            <w:pPr>
              <w:spacing w:after="0" w:line="256" w:lineRule="auto"/>
              <w:rPr>
                <w:rFonts w:cs="Calibri"/>
                <w:bCs/>
                <w:color w:val="365F91"/>
              </w:rPr>
            </w:pPr>
            <w:r w:rsidRPr="00AE0D93">
              <w:rPr>
                <w:rFonts w:cs="Calibri"/>
                <w:bCs/>
                <w:color w:val="365F91"/>
              </w:rPr>
              <w:t>CS SSF 3</w:t>
            </w:r>
          </w:p>
        </w:tc>
        <w:tc>
          <w:tcPr>
            <w:tcW w:w="1879" w:type="dxa"/>
            <w:gridSpan w:val="2"/>
            <w:shd w:val="clear" w:color="auto" w:fill="D3DFEE"/>
          </w:tcPr>
          <w:p w14:paraId="28BE23DD" w14:textId="77777777" w:rsidR="00AE0D93" w:rsidRPr="00AE0D93" w:rsidRDefault="003D0EAC" w:rsidP="00AE0D93">
            <w:pPr>
              <w:spacing w:after="0" w:line="256" w:lineRule="auto"/>
              <w:rPr>
                <w:color w:val="365F91"/>
              </w:rPr>
            </w:pPr>
            <w:r>
              <w:rPr>
                <w:color w:val="365F91"/>
              </w:rPr>
              <w:t>000</w:t>
            </w:r>
          </w:p>
        </w:tc>
        <w:tc>
          <w:tcPr>
            <w:tcW w:w="2441" w:type="dxa"/>
            <w:gridSpan w:val="2"/>
            <w:shd w:val="clear" w:color="auto" w:fill="auto"/>
          </w:tcPr>
          <w:p w14:paraId="21729ABF" w14:textId="77777777" w:rsidR="00AE0D93" w:rsidRPr="00AE0D93" w:rsidRDefault="00AE0D93" w:rsidP="00AE0D93">
            <w:pPr>
              <w:spacing w:after="0" w:line="256" w:lineRule="auto"/>
              <w:rPr>
                <w:rFonts w:cs="Calibri"/>
                <w:color w:val="365F91"/>
              </w:rPr>
            </w:pPr>
            <w:r w:rsidRPr="00AE0D93">
              <w:rPr>
                <w:rFonts w:cs="Calibri"/>
                <w:bCs/>
                <w:color w:val="365F91"/>
              </w:rPr>
              <w:t>Mets at Dx – Distant LN</w:t>
            </w:r>
          </w:p>
        </w:tc>
        <w:tc>
          <w:tcPr>
            <w:tcW w:w="2520" w:type="dxa"/>
            <w:gridSpan w:val="2"/>
            <w:shd w:val="clear" w:color="auto" w:fill="D3DFEE"/>
          </w:tcPr>
          <w:p w14:paraId="44A75379" w14:textId="77777777" w:rsidR="00AE0D93" w:rsidRPr="00AE0D93" w:rsidRDefault="00FF7A90" w:rsidP="00AE0D93">
            <w:pPr>
              <w:spacing w:after="0" w:line="256" w:lineRule="auto"/>
              <w:rPr>
                <w:rFonts w:cs="Calibri"/>
                <w:color w:val="365F91"/>
              </w:rPr>
            </w:pPr>
            <w:r>
              <w:rPr>
                <w:rFonts w:cs="Calibri"/>
                <w:color w:val="365F91"/>
              </w:rPr>
              <w:t>0</w:t>
            </w:r>
          </w:p>
        </w:tc>
      </w:tr>
      <w:tr w:rsidR="00AE0D93" w:rsidRPr="00AE0D93" w14:paraId="5A04F9B5" w14:textId="77777777" w:rsidTr="00017082">
        <w:tc>
          <w:tcPr>
            <w:tcW w:w="2605" w:type="dxa"/>
            <w:shd w:val="clear" w:color="auto" w:fill="auto"/>
          </w:tcPr>
          <w:p w14:paraId="6C867012" w14:textId="77777777" w:rsidR="00AE0D93" w:rsidRPr="00AE0D93" w:rsidRDefault="00AE0D93" w:rsidP="00AE0D93">
            <w:pPr>
              <w:spacing w:after="0" w:line="256" w:lineRule="auto"/>
              <w:rPr>
                <w:rFonts w:cs="Calibri"/>
                <w:bCs/>
                <w:color w:val="365F91"/>
              </w:rPr>
            </w:pPr>
            <w:r>
              <w:rPr>
                <w:rFonts w:cs="Calibri"/>
                <w:bCs/>
                <w:color w:val="365F91"/>
              </w:rPr>
              <w:t>CS SSF 4</w:t>
            </w:r>
          </w:p>
        </w:tc>
        <w:tc>
          <w:tcPr>
            <w:tcW w:w="1879" w:type="dxa"/>
            <w:gridSpan w:val="2"/>
            <w:shd w:val="clear" w:color="auto" w:fill="D3DFEE"/>
          </w:tcPr>
          <w:p w14:paraId="7C865374" w14:textId="77777777" w:rsidR="00AE0D93" w:rsidRPr="00AE0D93" w:rsidRDefault="003D0EAC" w:rsidP="00AE0D93">
            <w:pPr>
              <w:spacing w:after="0" w:line="256" w:lineRule="auto"/>
              <w:rPr>
                <w:color w:val="365F91"/>
              </w:rPr>
            </w:pPr>
            <w:r>
              <w:rPr>
                <w:color w:val="365F91"/>
              </w:rPr>
              <w:t>000</w:t>
            </w:r>
          </w:p>
        </w:tc>
        <w:tc>
          <w:tcPr>
            <w:tcW w:w="2441" w:type="dxa"/>
            <w:gridSpan w:val="2"/>
            <w:shd w:val="clear" w:color="auto" w:fill="auto"/>
          </w:tcPr>
          <w:p w14:paraId="483C7F27" w14:textId="77777777" w:rsidR="00AE0D93" w:rsidRPr="00AE0D93" w:rsidRDefault="00AE0D93" w:rsidP="00AE0D93">
            <w:pPr>
              <w:spacing w:after="0" w:line="256" w:lineRule="auto"/>
              <w:rPr>
                <w:rFonts w:cs="Calibri"/>
                <w:bCs/>
                <w:color w:val="365F91"/>
              </w:rPr>
            </w:pPr>
          </w:p>
        </w:tc>
        <w:tc>
          <w:tcPr>
            <w:tcW w:w="2520" w:type="dxa"/>
            <w:gridSpan w:val="2"/>
            <w:shd w:val="clear" w:color="auto" w:fill="D3DFEE"/>
          </w:tcPr>
          <w:p w14:paraId="53E6D84E" w14:textId="77777777" w:rsidR="00AE0D93" w:rsidRPr="00AE0D93" w:rsidRDefault="00AE0D93" w:rsidP="00AE0D93">
            <w:pPr>
              <w:spacing w:after="0" w:line="256" w:lineRule="auto"/>
              <w:rPr>
                <w:rFonts w:cs="Calibri"/>
                <w:color w:val="365F91"/>
              </w:rPr>
            </w:pPr>
          </w:p>
        </w:tc>
      </w:tr>
      <w:tr w:rsidR="00AE0D93" w:rsidRPr="00AE0D93" w14:paraId="540A7C63" w14:textId="77777777" w:rsidTr="00017082">
        <w:tc>
          <w:tcPr>
            <w:tcW w:w="2605" w:type="dxa"/>
            <w:shd w:val="clear" w:color="auto" w:fill="auto"/>
          </w:tcPr>
          <w:p w14:paraId="0BEC78A3" w14:textId="77777777" w:rsidR="00AE0D93" w:rsidRPr="00AE0D93" w:rsidRDefault="00AE0D93" w:rsidP="00AE0D93">
            <w:pPr>
              <w:spacing w:after="0" w:line="256" w:lineRule="auto"/>
              <w:rPr>
                <w:rFonts w:cs="Calibri"/>
                <w:bCs/>
                <w:color w:val="365F91"/>
              </w:rPr>
            </w:pPr>
            <w:r>
              <w:rPr>
                <w:rFonts w:cs="Calibri"/>
                <w:bCs/>
                <w:color w:val="365F91"/>
              </w:rPr>
              <w:t>CS SSF 6</w:t>
            </w:r>
          </w:p>
        </w:tc>
        <w:tc>
          <w:tcPr>
            <w:tcW w:w="1879" w:type="dxa"/>
            <w:gridSpan w:val="2"/>
            <w:shd w:val="clear" w:color="auto" w:fill="D3DFEE"/>
          </w:tcPr>
          <w:p w14:paraId="09DCBD91" w14:textId="403DB8C5" w:rsidR="00AE0D93" w:rsidRPr="00AE0D93" w:rsidRDefault="00694D2F" w:rsidP="00AE0D93">
            <w:pPr>
              <w:spacing w:after="0" w:line="256" w:lineRule="auto"/>
              <w:rPr>
                <w:color w:val="365F91"/>
              </w:rPr>
            </w:pPr>
            <w:r>
              <w:rPr>
                <w:color w:val="365F91"/>
              </w:rPr>
              <w:t>999</w:t>
            </w:r>
          </w:p>
        </w:tc>
        <w:tc>
          <w:tcPr>
            <w:tcW w:w="2441" w:type="dxa"/>
            <w:gridSpan w:val="2"/>
            <w:shd w:val="clear" w:color="auto" w:fill="auto"/>
          </w:tcPr>
          <w:p w14:paraId="74610790" w14:textId="77777777" w:rsidR="00AE0D93" w:rsidRPr="00AE0D93" w:rsidRDefault="00AE0D93" w:rsidP="00AE0D93">
            <w:pPr>
              <w:spacing w:after="0" w:line="256" w:lineRule="auto"/>
              <w:rPr>
                <w:rFonts w:cs="Calibri"/>
                <w:bCs/>
                <w:color w:val="365F91"/>
              </w:rPr>
            </w:pPr>
          </w:p>
        </w:tc>
        <w:tc>
          <w:tcPr>
            <w:tcW w:w="2520" w:type="dxa"/>
            <w:gridSpan w:val="2"/>
            <w:shd w:val="clear" w:color="auto" w:fill="D3DFEE"/>
          </w:tcPr>
          <w:p w14:paraId="496C1FBD" w14:textId="77777777" w:rsidR="00AE0D93" w:rsidRPr="00AE0D93" w:rsidRDefault="00AE0D93" w:rsidP="00AE0D93">
            <w:pPr>
              <w:spacing w:after="0" w:line="256" w:lineRule="auto"/>
              <w:rPr>
                <w:rFonts w:cs="Calibri"/>
                <w:color w:val="365F91"/>
              </w:rPr>
            </w:pPr>
          </w:p>
        </w:tc>
      </w:tr>
      <w:tr w:rsidR="00AE0D93" w:rsidRPr="00AE0D93" w14:paraId="429C226A" w14:textId="77777777" w:rsidTr="00017082">
        <w:tc>
          <w:tcPr>
            <w:tcW w:w="2605" w:type="dxa"/>
            <w:shd w:val="clear" w:color="auto" w:fill="auto"/>
          </w:tcPr>
          <w:p w14:paraId="3152BCEE" w14:textId="77777777" w:rsidR="00AE0D93" w:rsidRPr="00AE0D93" w:rsidRDefault="00AE0D93" w:rsidP="00AE0D93">
            <w:pPr>
              <w:spacing w:after="0" w:line="256" w:lineRule="auto"/>
              <w:rPr>
                <w:rFonts w:cs="Calibri"/>
                <w:bCs/>
                <w:color w:val="365F91"/>
              </w:rPr>
            </w:pPr>
            <w:r>
              <w:rPr>
                <w:rFonts w:cs="Calibri"/>
                <w:bCs/>
                <w:color w:val="365F91"/>
              </w:rPr>
              <w:t>CS SSF 8</w:t>
            </w:r>
          </w:p>
        </w:tc>
        <w:tc>
          <w:tcPr>
            <w:tcW w:w="1879" w:type="dxa"/>
            <w:gridSpan w:val="2"/>
            <w:shd w:val="clear" w:color="auto" w:fill="D3DFEE"/>
          </w:tcPr>
          <w:p w14:paraId="4E26BD91" w14:textId="77777777" w:rsidR="00AE0D93" w:rsidRPr="00AE0D93" w:rsidRDefault="003D0EAC" w:rsidP="00AE0D93">
            <w:pPr>
              <w:spacing w:after="0" w:line="256" w:lineRule="auto"/>
              <w:rPr>
                <w:color w:val="365F91"/>
              </w:rPr>
            </w:pPr>
            <w:r>
              <w:rPr>
                <w:color w:val="365F91"/>
              </w:rPr>
              <w:t>000</w:t>
            </w:r>
          </w:p>
        </w:tc>
        <w:tc>
          <w:tcPr>
            <w:tcW w:w="2441" w:type="dxa"/>
            <w:gridSpan w:val="2"/>
            <w:shd w:val="clear" w:color="auto" w:fill="auto"/>
          </w:tcPr>
          <w:p w14:paraId="3F434BFA" w14:textId="77777777" w:rsidR="00AE0D93" w:rsidRPr="00AE0D93" w:rsidRDefault="00AE0D93" w:rsidP="00AE0D93">
            <w:pPr>
              <w:spacing w:after="0" w:line="256" w:lineRule="auto"/>
              <w:rPr>
                <w:rFonts w:cs="Calibri"/>
                <w:bCs/>
                <w:color w:val="365F91"/>
              </w:rPr>
            </w:pPr>
          </w:p>
        </w:tc>
        <w:tc>
          <w:tcPr>
            <w:tcW w:w="2520" w:type="dxa"/>
            <w:gridSpan w:val="2"/>
            <w:shd w:val="clear" w:color="auto" w:fill="D3DFEE"/>
          </w:tcPr>
          <w:p w14:paraId="13C689AB" w14:textId="77777777" w:rsidR="00AE0D93" w:rsidRPr="00AE0D93" w:rsidRDefault="00AE0D93" w:rsidP="00AE0D93">
            <w:pPr>
              <w:spacing w:after="0" w:line="256" w:lineRule="auto"/>
              <w:rPr>
                <w:rFonts w:cs="Calibri"/>
                <w:color w:val="365F91"/>
              </w:rPr>
            </w:pPr>
          </w:p>
        </w:tc>
      </w:tr>
      <w:tr w:rsidR="00AE0D93" w:rsidRPr="00AE0D93" w14:paraId="25BC01AE" w14:textId="77777777" w:rsidTr="00017082">
        <w:tc>
          <w:tcPr>
            <w:tcW w:w="9445" w:type="dxa"/>
            <w:gridSpan w:val="7"/>
            <w:shd w:val="clear" w:color="auto" w:fill="auto"/>
          </w:tcPr>
          <w:p w14:paraId="7AE1064F" w14:textId="77777777" w:rsidR="00AE0D93" w:rsidRPr="00AE0D93" w:rsidRDefault="00AE0D93" w:rsidP="00AE0D93">
            <w:pPr>
              <w:spacing w:after="0" w:line="256" w:lineRule="auto"/>
              <w:jc w:val="center"/>
              <w:rPr>
                <w:rFonts w:cs="Calibri"/>
                <w:b/>
                <w:bCs/>
                <w:color w:val="365F91"/>
                <w:sz w:val="28"/>
                <w:szCs w:val="28"/>
              </w:rPr>
            </w:pPr>
            <w:r w:rsidRPr="00AE0D93">
              <w:rPr>
                <w:rFonts w:cs="Calibri"/>
                <w:b/>
                <w:bCs/>
                <w:color w:val="365F91"/>
                <w:sz w:val="28"/>
                <w:szCs w:val="28"/>
              </w:rPr>
              <w:t>Treatment</w:t>
            </w:r>
          </w:p>
        </w:tc>
      </w:tr>
      <w:tr w:rsidR="00AE0D93" w:rsidRPr="00AE0D93" w14:paraId="32DDC5C1" w14:textId="77777777" w:rsidTr="00017082">
        <w:trPr>
          <w:trHeight w:val="70"/>
        </w:trPr>
        <w:tc>
          <w:tcPr>
            <w:tcW w:w="3533" w:type="dxa"/>
            <w:gridSpan w:val="2"/>
            <w:shd w:val="clear" w:color="auto" w:fill="auto"/>
          </w:tcPr>
          <w:p w14:paraId="38994927" w14:textId="77777777" w:rsidR="00AE0D93" w:rsidRPr="00AE0D93" w:rsidRDefault="00AE0D93" w:rsidP="00AE0D93">
            <w:pPr>
              <w:spacing w:after="0" w:line="256" w:lineRule="auto"/>
              <w:rPr>
                <w:rFonts w:cs="Calibri"/>
                <w:bCs/>
                <w:color w:val="365F91"/>
              </w:rPr>
            </w:pPr>
            <w:r w:rsidRPr="00AE0D93">
              <w:rPr>
                <w:rFonts w:cs="Calibri"/>
                <w:bCs/>
                <w:color w:val="365F91"/>
              </w:rPr>
              <w:t>Diagnostic Staging Procedure</w:t>
            </w:r>
          </w:p>
        </w:tc>
        <w:tc>
          <w:tcPr>
            <w:tcW w:w="951" w:type="dxa"/>
            <w:shd w:val="clear" w:color="auto" w:fill="D3DFEE"/>
          </w:tcPr>
          <w:p w14:paraId="6B9827F2" w14:textId="3364BE4B" w:rsidR="00AE0D93" w:rsidRPr="00AE0D93" w:rsidRDefault="00FF7A90" w:rsidP="00AE0D93">
            <w:pPr>
              <w:spacing w:after="0" w:line="256" w:lineRule="auto"/>
              <w:rPr>
                <w:rFonts w:cs="Calibri"/>
                <w:color w:val="365F91"/>
              </w:rPr>
            </w:pPr>
            <w:r>
              <w:rPr>
                <w:rFonts w:cs="Calibri"/>
                <w:color w:val="365F91"/>
              </w:rPr>
              <w:t>0</w:t>
            </w:r>
            <w:r w:rsidR="00CE085B">
              <w:rPr>
                <w:rFonts w:cs="Calibri"/>
                <w:color w:val="365F91"/>
              </w:rPr>
              <w:t>0</w:t>
            </w:r>
          </w:p>
        </w:tc>
        <w:tc>
          <w:tcPr>
            <w:tcW w:w="3438" w:type="dxa"/>
            <w:gridSpan w:val="3"/>
            <w:shd w:val="clear" w:color="auto" w:fill="auto"/>
          </w:tcPr>
          <w:p w14:paraId="47415365" w14:textId="77777777" w:rsidR="00AE0D93" w:rsidRPr="00AE0D93" w:rsidRDefault="00AE0D93" w:rsidP="00AE0D93">
            <w:pPr>
              <w:spacing w:after="0" w:line="256" w:lineRule="auto"/>
              <w:jc w:val="center"/>
              <w:rPr>
                <w:rFonts w:cs="Calibri"/>
                <w:color w:val="365F91"/>
              </w:rPr>
            </w:pPr>
          </w:p>
        </w:tc>
        <w:tc>
          <w:tcPr>
            <w:tcW w:w="1523" w:type="dxa"/>
            <w:shd w:val="clear" w:color="auto" w:fill="D3DFEE"/>
          </w:tcPr>
          <w:p w14:paraId="3029137F" w14:textId="77777777" w:rsidR="00AE0D93" w:rsidRPr="00AE0D93" w:rsidRDefault="00AE0D93" w:rsidP="00AE0D93">
            <w:pPr>
              <w:spacing w:after="0" w:line="256" w:lineRule="auto"/>
              <w:rPr>
                <w:rFonts w:cs="Calibri"/>
                <w:color w:val="365F91"/>
              </w:rPr>
            </w:pPr>
          </w:p>
        </w:tc>
      </w:tr>
      <w:tr w:rsidR="00AE0D93" w:rsidRPr="00AE0D93" w14:paraId="40BD2BB0" w14:textId="77777777" w:rsidTr="00017082">
        <w:tc>
          <w:tcPr>
            <w:tcW w:w="3533" w:type="dxa"/>
            <w:gridSpan w:val="2"/>
            <w:shd w:val="clear" w:color="auto" w:fill="auto"/>
          </w:tcPr>
          <w:p w14:paraId="00F8560F" w14:textId="77777777" w:rsidR="00AE0D93" w:rsidRPr="00AE0D93" w:rsidRDefault="00AE0D93" w:rsidP="00AE0D93">
            <w:pPr>
              <w:spacing w:after="0" w:line="256" w:lineRule="auto"/>
              <w:jc w:val="center"/>
              <w:rPr>
                <w:rFonts w:cs="Calibri"/>
                <w:b/>
                <w:bCs/>
                <w:color w:val="365F91"/>
              </w:rPr>
            </w:pPr>
            <w:r w:rsidRPr="00AE0D93">
              <w:rPr>
                <w:rFonts w:cs="Calibri"/>
                <w:b/>
                <w:bCs/>
                <w:color w:val="365F91"/>
              </w:rPr>
              <w:t>Surgery Codes</w:t>
            </w:r>
          </w:p>
        </w:tc>
        <w:tc>
          <w:tcPr>
            <w:tcW w:w="951" w:type="dxa"/>
            <w:shd w:val="clear" w:color="auto" w:fill="D3DFEE"/>
          </w:tcPr>
          <w:p w14:paraId="520A21DD" w14:textId="77777777" w:rsidR="00AE0D93" w:rsidRPr="00AE0D93" w:rsidRDefault="00AE0D93" w:rsidP="00AE0D93">
            <w:pPr>
              <w:spacing w:after="0" w:line="256" w:lineRule="auto"/>
              <w:rPr>
                <w:rFonts w:cs="Calibri"/>
                <w:color w:val="365F91"/>
              </w:rPr>
            </w:pPr>
          </w:p>
        </w:tc>
        <w:tc>
          <w:tcPr>
            <w:tcW w:w="3438" w:type="dxa"/>
            <w:gridSpan w:val="3"/>
            <w:shd w:val="clear" w:color="auto" w:fill="auto"/>
          </w:tcPr>
          <w:p w14:paraId="69C1FFC3" w14:textId="77777777" w:rsidR="00AE0D93" w:rsidRPr="00AE0D93" w:rsidRDefault="00AE0D93" w:rsidP="00AE0D93">
            <w:pPr>
              <w:spacing w:after="0" w:line="256" w:lineRule="auto"/>
              <w:jc w:val="center"/>
              <w:rPr>
                <w:rFonts w:cs="Calibri"/>
                <w:b/>
                <w:color w:val="365F91"/>
              </w:rPr>
            </w:pPr>
            <w:r w:rsidRPr="00AE0D93">
              <w:rPr>
                <w:rFonts w:cs="Calibri"/>
                <w:b/>
                <w:color w:val="365F91"/>
              </w:rPr>
              <w:t>Radiation Codes</w:t>
            </w:r>
          </w:p>
        </w:tc>
        <w:tc>
          <w:tcPr>
            <w:tcW w:w="1523" w:type="dxa"/>
            <w:shd w:val="clear" w:color="auto" w:fill="D3DFEE"/>
          </w:tcPr>
          <w:p w14:paraId="527DD765" w14:textId="77777777" w:rsidR="00AE0D93" w:rsidRPr="00AE0D93" w:rsidRDefault="00AE0D93" w:rsidP="00AE0D93">
            <w:pPr>
              <w:spacing w:after="0" w:line="256" w:lineRule="auto"/>
              <w:rPr>
                <w:rFonts w:cs="Calibri"/>
                <w:color w:val="365F91"/>
              </w:rPr>
            </w:pPr>
          </w:p>
        </w:tc>
      </w:tr>
      <w:tr w:rsidR="00AE0D93" w:rsidRPr="00AE0D93" w14:paraId="4396EBBE" w14:textId="77777777" w:rsidTr="00017082">
        <w:tc>
          <w:tcPr>
            <w:tcW w:w="3533" w:type="dxa"/>
            <w:gridSpan w:val="2"/>
            <w:shd w:val="clear" w:color="auto" w:fill="auto"/>
          </w:tcPr>
          <w:p w14:paraId="3441CB4A" w14:textId="77777777" w:rsidR="00AE0D93" w:rsidRPr="00AE0D93" w:rsidRDefault="00AE0D93" w:rsidP="00AE0D93">
            <w:pPr>
              <w:spacing w:after="0" w:line="256" w:lineRule="auto"/>
              <w:rPr>
                <w:rFonts w:cs="Calibri"/>
                <w:bCs/>
                <w:color w:val="365F91"/>
              </w:rPr>
            </w:pPr>
            <w:r w:rsidRPr="00AE0D93">
              <w:rPr>
                <w:rFonts w:cs="Calibri"/>
                <w:bCs/>
                <w:color w:val="365F91"/>
              </w:rPr>
              <w:t>Surgical Procedure of Primary Site</w:t>
            </w:r>
          </w:p>
        </w:tc>
        <w:tc>
          <w:tcPr>
            <w:tcW w:w="951" w:type="dxa"/>
            <w:shd w:val="clear" w:color="auto" w:fill="D3DFEE"/>
          </w:tcPr>
          <w:p w14:paraId="5B20B33E" w14:textId="77777777" w:rsidR="00AE0D93" w:rsidRPr="00AE0D93" w:rsidRDefault="00FF7A90" w:rsidP="00AE0D93">
            <w:pPr>
              <w:spacing w:after="0" w:line="256" w:lineRule="auto"/>
              <w:rPr>
                <w:rFonts w:cs="Calibri"/>
                <w:color w:val="365F91"/>
              </w:rPr>
            </w:pPr>
            <w:r>
              <w:rPr>
                <w:rFonts w:cs="Calibri"/>
                <w:color w:val="365F91"/>
              </w:rPr>
              <w:t>50</w:t>
            </w:r>
          </w:p>
        </w:tc>
        <w:tc>
          <w:tcPr>
            <w:tcW w:w="3438" w:type="dxa"/>
            <w:gridSpan w:val="3"/>
            <w:shd w:val="clear" w:color="auto" w:fill="auto"/>
          </w:tcPr>
          <w:p w14:paraId="108937CE" w14:textId="77777777" w:rsidR="00AE0D93" w:rsidRPr="00AE0D93" w:rsidRDefault="00AE0D93" w:rsidP="00AE0D93">
            <w:pPr>
              <w:spacing w:after="0" w:line="256" w:lineRule="auto"/>
              <w:rPr>
                <w:rFonts w:cs="Calibri"/>
                <w:color w:val="365F91"/>
              </w:rPr>
            </w:pPr>
            <w:r w:rsidRPr="00AE0D93">
              <w:rPr>
                <w:rFonts w:cs="Calibri"/>
                <w:color w:val="365F91"/>
              </w:rPr>
              <w:t>Radiation Treatment Volume</w:t>
            </w:r>
          </w:p>
        </w:tc>
        <w:tc>
          <w:tcPr>
            <w:tcW w:w="1523" w:type="dxa"/>
            <w:shd w:val="clear" w:color="auto" w:fill="D3DFEE"/>
          </w:tcPr>
          <w:p w14:paraId="7B2E8AFC" w14:textId="77777777" w:rsidR="00AE0D93" w:rsidRPr="00AE0D93" w:rsidRDefault="00FF7A90" w:rsidP="00AE0D93">
            <w:pPr>
              <w:spacing w:after="0" w:line="256" w:lineRule="auto"/>
              <w:rPr>
                <w:rFonts w:cs="Calibri"/>
                <w:color w:val="365F91"/>
              </w:rPr>
            </w:pPr>
            <w:r>
              <w:rPr>
                <w:rFonts w:cs="Calibri"/>
                <w:color w:val="365F91"/>
              </w:rPr>
              <w:t>00</w:t>
            </w:r>
          </w:p>
        </w:tc>
      </w:tr>
      <w:tr w:rsidR="00AE0D93" w:rsidRPr="00AE0D93" w14:paraId="4FE04782" w14:textId="77777777" w:rsidTr="00017082">
        <w:tc>
          <w:tcPr>
            <w:tcW w:w="3533" w:type="dxa"/>
            <w:gridSpan w:val="2"/>
            <w:shd w:val="clear" w:color="auto" w:fill="auto"/>
          </w:tcPr>
          <w:p w14:paraId="0FDEBE27" w14:textId="77777777" w:rsidR="00AE0D93" w:rsidRPr="00AE0D93" w:rsidRDefault="00AE0D93" w:rsidP="00AE0D93">
            <w:pPr>
              <w:spacing w:after="0" w:line="256" w:lineRule="auto"/>
              <w:rPr>
                <w:rFonts w:cs="Calibri"/>
                <w:bCs/>
                <w:color w:val="365F91"/>
              </w:rPr>
            </w:pPr>
            <w:r w:rsidRPr="00AE0D93">
              <w:rPr>
                <w:rFonts w:cs="Calibri"/>
                <w:bCs/>
                <w:color w:val="365F91"/>
              </w:rPr>
              <w:t>Scope of Regional Lymph Node Surgery</w:t>
            </w:r>
          </w:p>
        </w:tc>
        <w:tc>
          <w:tcPr>
            <w:tcW w:w="951" w:type="dxa"/>
            <w:shd w:val="clear" w:color="auto" w:fill="D3DFEE"/>
          </w:tcPr>
          <w:p w14:paraId="6F31A7BF" w14:textId="77777777" w:rsidR="00AE0D93" w:rsidRPr="00AE0D93" w:rsidRDefault="00FF7A90" w:rsidP="00AE0D93">
            <w:pPr>
              <w:spacing w:after="0" w:line="256" w:lineRule="auto"/>
              <w:rPr>
                <w:rFonts w:cs="Calibri"/>
                <w:color w:val="365F91"/>
              </w:rPr>
            </w:pPr>
            <w:r>
              <w:rPr>
                <w:rFonts w:cs="Calibri"/>
                <w:color w:val="365F91"/>
              </w:rPr>
              <w:t>3</w:t>
            </w:r>
          </w:p>
        </w:tc>
        <w:tc>
          <w:tcPr>
            <w:tcW w:w="3438" w:type="dxa"/>
            <w:gridSpan w:val="3"/>
            <w:shd w:val="clear" w:color="auto" w:fill="auto"/>
          </w:tcPr>
          <w:p w14:paraId="5EFD3276" w14:textId="77777777" w:rsidR="00AE0D93" w:rsidRPr="00AE0D93" w:rsidRDefault="00AE0D93" w:rsidP="00AE0D93">
            <w:pPr>
              <w:spacing w:after="0" w:line="256" w:lineRule="auto"/>
              <w:rPr>
                <w:rFonts w:cs="Calibri"/>
                <w:color w:val="365F91"/>
              </w:rPr>
            </w:pPr>
            <w:r w:rsidRPr="00AE0D93">
              <w:rPr>
                <w:rFonts w:cs="Calibri"/>
                <w:color w:val="365F91"/>
              </w:rPr>
              <w:t>Regional Treatment Modality</w:t>
            </w:r>
          </w:p>
        </w:tc>
        <w:tc>
          <w:tcPr>
            <w:tcW w:w="1523" w:type="dxa"/>
            <w:shd w:val="clear" w:color="auto" w:fill="D3DFEE"/>
          </w:tcPr>
          <w:p w14:paraId="3285BE3F" w14:textId="77777777" w:rsidR="00AE0D93" w:rsidRPr="00AE0D93" w:rsidRDefault="00FF7A90" w:rsidP="00AE0D93">
            <w:pPr>
              <w:spacing w:after="0" w:line="256" w:lineRule="auto"/>
              <w:rPr>
                <w:rFonts w:cs="Calibri"/>
                <w:color w:val="365F91"/>
              </w:rPr>
            </w:pPr>
            <w:r>
              <w:rPr>
                <w:rFonts w:cs="Calibri"/>
                <w:color w:val="365F91"/>
              </w:rPr>
              <w:t>00</w:t>
            </w:r>
          </w:p>
        </w:tc>
      </w:tr>
      <w:tr w:rsidR="00AE0D93" w:rsidRPr="00AE0D93" w14:paraId="5A9923B5" w14:textId="77777777" w:rsidTr="00017082">
        <w:tc>
          <w:tcPr>
            <w:tcW w:w="3533" w:type="dxa"/>
            <w:gridSpan w:val="2"/>
            <w:shd w:val="clear" w:color="auto" w:fill="auto"/>
          </w:tcPr>
          <w:p w14:paraId="6A243126" w14:textId="77777777" w:rsidR="00AE0D93" w:rsidRPr="00AE0D93" w:rsidRDefault="00AE0D93" w:rsidP="00AE0D93">
            <w:pPr>
              <w:spacing w:after="0" w:line="256" w:lineRule="auto"/>
              <w:rPr>
                <w:rFonts w:cs="Calibri"/>
                <w:bCs/>
                <w:color w:val="365F91"/>
              </w:rPr>
            </w:pPr>
            <w:r w:rsidRPr="00AE0D93">
              <w:rPr>
                <w:rFonts w:cs="Calibri"/>
                <w:bCs/>
                <w:color w:val="365F91"/>
              </w:rPr>
              <w:t>Surgical Procedure/ Other Site</w:t>
            </w:r>
          </w:p>
        </w:tc>
        <w:tc>
          <w:tcPr>
            <w:tcW w:w="951" w:type="dxa"/>
            <w:shd w:val="clear" w:color="auto" w:fill="D3DFEE"/>
          </w:tcPr>
          <w:p w14:paraId="097E605D" w14:textId="77777777" w:rsidR="00AE0D93" w:rsidRPr="00AE0D93" w:rsidRDefault="00FF7A90" w:rsidP="00AE0D93">
            <w:pPr>
              <w:spacing w:after="0" w:line="256" w:lineRule="auto"/>
              <w:rPr>
                <w:rFonts w:cs="Calibri"/>
                <w:color w:val="365F91"/>
              </w:rPr>
            </w:pPr>
            <w:r>
              <w:rPr>
                <w:rFonts w:cs="Calibri"/>
                <w:color w:val="365F91"/>
              </w:rPr>
              <w:t>0</w:t>
            </w:r>
          </w:p>
        </w:tc>
        <w:tc>
          <w:tcPr>
            <w:tcW w:w="3438" w:type="dxa"/>
            <w:gridSpan w:val="3"/>
            <w:shd w:val="clear" w:color="auto" w:fill="auto"/>
          </w:tcPr>
          <w:p w14:paraId="5043964B" w14:textId="77777777" w:rsidR="00AE0D93" w:rsidRPr="00AE0D93" w:rsidRDefault="00AE0D93" w:rsidP="00AE0D93">
            <w:pPr>
              <w:spacing w:after="0" w:line="256" w:lineRule="auto"/>
              <w:rPr>
                <w:rFonts w:cs="Calibri"/>
                <w:color w:val="365F91"/>
              </w:rPr>
            </w:pPr>
            <w:r w:rsidRPr="00AE0D93">
              <w:rPr>
                <w:rFonts w:cs="Calibri"/>
                <w:color w:val="365F91"/>
              </w:rPr>
              <w:t>Regional Dose</w:t>
            </w:r>
          </w:p>
        </w:tc>
        <w:tc>
          <w:tcPr>
            <w:tcW w:w="1523" w:type="dxa"/>
            <w:shd w:val="clear" w:color="auto" w:fill="D3DFEE"/>
          </w:tcPr>
          <w:p w14:paraId="4BE9922A" w14:textId="77777777" w:rsidR="00AE0D93" w:rsidRPr="00AE0D93" w:rsidRDefault="00FF7A90" w:rsidP="00AE0D93">
            <w:pPr>
              <w:spacing w:after="0" w:line="256" w:lineRule="auto"/>
              <w:rPr>
                <w:rFonts w:cs="Calibri"/>
                <w:color w:val="365F91"/>
              </w:rPr>
            </w:pPr>
            <w:r>
              <w:rPr>
                <w:rFonts w:cs="Calibri"/>
                <w:color w:val="365F91"/>
              </w:rPr>
              <w:t>00000</w:t>
            </w:r>
          </w:p>
        </w:tc>
      </w:tr>
      <w:tr w:rsidR="00AE0D93" w:rsidRPr="00AE0D93" w14:paraId="1B09315F" w14:textId="77777777" w:rsidTr="00017082">
        <w:tc>
          <w:tcPr>
            <w:tcW w:w="3533" w:type="dxa"/>
            <w:gridSpan w:val="2"/>
            <w:shd w:val="clear" w:color="auto" w:fill="auto"/>
          </w:tcPr>
          <w:p w14:paraId="3FFBB769" w14:textId="77777777" w:rsidR="00AE0D93" w:rsidRPr="00AE0D93" w:rsidRDefault="00AE0D93" w:rsidP="00AE0D93">
            <w:pPr>
              <w:spacing w:after="0" w:line="256" w:lineRule="auto"/>
              <w:rPr>
                <w:rFonts w:cs="Calibri"/>
                <w:bCs/>
                <w:color w:val="365F91"/>
              </w:rPr>
            </w:pPr>
            <w:r w:rsidRPr="00AE0D93">
              <w:rPr>
                <w:rFonts w:cs="Calibri"/>
                <w:b/>
                <w:bCs/>
                <w:color w:val="365F91"/>
              </w:rPr>
              <w:t>Systemic Therapy Codes</w:t>
            </w:r>
          </w:p>
        </w:tc>
        <w:tc>
          <w:tcPr>
            <w:tcW w:w="951" w:type="dxa"/>
            <w:shd w:val="clear" w:color="auto" w:fill="D3DFEE"/>
          </w:tcPr>
          <w:p w14:paraId="36B81D1F" w14:textId="77777777" w:rsidR="00AE0D93" w:rsidRPr="00AE0D93" w:rsidRDefault="00AE0D93" w:rsidP="00AE0D93">
            <w:pPr>
              <w:spacing w:after="0" w:line="256" w:lineRule="auto"/>
              <w:rPr>
                <w:rFonts w:cs="Calibri"/>
                <w:color w:val="365F91"/>
              </w:rPr>
            </w:pPr>
          </w:p>
        </w:tc>
        <w:tc>
          <w:tcPr>
            <w:tcW w:w="3438" w:type="dxa"/>
            <w:gridSpan w:val="3"/>
            <w:shd w:val="clear" w:color="auto" w:fill="auto"/>
          </w:tcPr>
          <w:p w14:paraId="50421044" w14:textId="77777777" w:rsidR="00AE0D93" w:rsidRPr="00AE0D93" w:rsidRDefault="00AE0D93" w:rsidP="00AE0D93">
            <w:pPr>
              <w:spacing w:after="0" w:line="256" w:lineRule="auto"/>
              <w:rPr>
                <w:rFonts w:cs="Calibri"/>
                <w:color w:val="365F91"/>
              </w:rPr>
            </w:pPr>
            <w:r w:rsidRPr="00AE0D93">
              <w:rPr>
                <w:rFonts w:cs="Calibri"/>
                <w:color w:val="365F91"/>
              </w:rPr>
              <w:t>Boost Treatment Modality</w:t>
            </w:r>
          </w:p>
        </w:tc>
        <w:tc>
          <w:tcPr>
            <w:tcW w:w="1523" w:type="dxa"/>
            <w:shd w:val="clear" w:color="auto" w:fill="D3DFEE"/>
          </w:tcPr>
          <w:p w14:paraId="1176F106" w14:textId="77777777" w:rsidR="00AE0D93" w:rsidRPr="00AE0D93" w:rsidRDefault="00FF7A90" w:rsidP="00AE0D93">
            <w:pPr>
              <w:spacing w:after="0" w:line="256" w:lineRule="auto"/>
              <w:rPr>
                <w:rFonts w:cs="Calibri"/>
                <w:color w:val="365F91"/>
              </w:rPr>
            </w:pPr>
            <w:r>
              <w:rPr>
                <w:rFonts w:cs="Calibri"/>
                <w:color w:val="365F91"/>
              </w:rPr>
              <w:t>00</w:t>
            </w:r>
          </w:p>
        </w:tc>
      </w:tr>
      <w:tr w:rsidR="00AE0D93" w:rsidRPr="00AE0D93" w14:paraId="7C877E27" w14:textId="77777777" w:rsidTr="00017082">
        <w:tc>
          <w:tcPr>
            <w:tcW w:w="3533" w:type="dxa"/>
            <w:gridSpan w:val="2"/>
            <w:shd w:val="clear" w:color="auto" w:fill="auto"/>
          </w:tcPr>
          <w:p w14:paraId="4AB7DA36" w14:textId="77777777" w:rsidR="00AE0D93" w:rsidRPr="00AE0D93" w:rsidRDefault="00AE0D93" w:rsidP="00AE0D93">
            <w:pPr>
              <w:spacing w:after="0" w:line="256" w:lineRule="auto"/>
              <w:rPr>
                <w:rFonts w:cs="Calibri"/>
                <w:b/>
                <w:bCs/>
                <w:color w:val="365F91"/>
              </w:rPr>
            </w:pPr>
            <w:r w:rsidRPr="00AE0D93">
              <w:rPr>
                <w:rFonts w:cs="Calibri"/>
                <w:bCs/>
                <w:color w:val="365F91"/>
              </w:rPr>
              <w:t>Chemotherapy</w:t>
            </w:r>
          </w:p>
        </w:tc>
        <w:tc>
          <w:tcPr>
            <w:tcW w:w="951" w:type="dxa"/>
            <w:shd w:val="clear" w:color="auto" w:fill="D3DFEE"/>
          </w:tcPr>
          <w:p w14:paraId="0A3B1526" w14:textId="77777777" w:rsidR="00AE0D93" w:rsidRPr="00AE0D93" w:rsidRDefault="00FF7A90" w:rsidP="00AE0D93">
            <w:pPr>
              <w:spacing w:after="0" w:line="256" w:lineRule="auto"/>
              <w:rPr>
                <w:rFonts w:cs="Calibri"/>
                <w:color w:val="365F91"/>
              </w:rPr>
            </w:pPr>
            <w:r>
              <w:rPr>
                <w:rFonts w:cs="Calibri"/>
                <w:color w:val="365F91"/>
              </w:rPr>
              <w:t>02</w:t>
            </w:r>
          </w:p>
        </w:tc>
        <w:tc>
          <w:tcPr>
            <w:tcW w:w="3438" w:type="dxa"/>
            <w:gridSpan w:val="3"/>
            <w:shd w:val="clear" w:color="auto" w:fill="auto"/>
          </w:tcPr>
          <w:p w14:paraId="17A709E1" w14:textId="77777777" w:rsidR="00AE0D93" w:rsidRPr="00AE0D93" w:rsidRDefault="00AE0D93" w:rsidP="00AE0D93">
            <w:pPr>
              <w:spacing w:after="0" w:line="256" w:lineRule="auto"/>
              <w:rPr>
                <w:rFonts w:cs="Calibri"/>
                <w:color w:val="365F91"/>
              </w:rPr>
            </w:pPr>
            <w:r w:rsidRPr="00AE0D93">
              <w:rPr>
                <w:rFonts w:cs="Calibri"/>
                <w:color w:val="365F91"/>
              </w:rPr>
              <w:t>Boost Dose</w:t>
            </w:r>
          </w:p>
        </w:tc>
        <w:tc>
          <w:tcPr>
            <w:tcW w:w="1523" w:type="dxa"/>
            <w:shd w:val="clear" w:color="auto" w:fill="D3DFEE"/>
          </w:tcPr>
          <w:p w14:paraId="7E32C39E" w14:textId="77777777" w:rsidR="00AE0D93" w:rsidRPr="00AE0D93" w:rsidRDefault="00FF7A90" w:rsidP="00AE0D93">
            <w:pPr>
              <w:spacing w:after="0" w:line="256" w:lineRule="auto"/>
              <w:rPr>
                <w:rFonts w:cs="Calibri"/>
                <w:color w:val="365F91"/>
              </w:rPr>
            </w:pPr>
            <w:r>
              <w:rPr>
                <w:rFonts w:cs="Calibri"/>
                <w:color w:val="365F91"/>
              </w:rPr>
              <w:t>00000</w:t>
            </w:r>
          </w:p>
        </w:tc>
      </w:tr>
      <w:tr w:rsidR="00AE0D93" w:rsidRPr="00AE0D93" w14:paraId="0CB7E716" w14:textId="77777777" w:rsidTr="00017082">
        <w:tc>
          <w:tcPr>
            <w:tcW w:w="3533" w:type="dxa"/>
            <w:gridSpan w:val="2"/>
            <w:shd w:val="clear" w:color="auto" w:fill="auto"/>
          </w:tcPr>
          <w:p w14:paraId="74FFA4D0" w14:textId="77777777" w:rsidR="00AE0D93" w:rsidRPr="00AE0D93" w:rsidRDefault="00AE0D93" w:rsidP="00AE0D93">
            <w:pPr>
              <w:spacing w:after="0" w:line="256" w:lineRule="auto"/>
              <w:rPr>
                <w:rFonts w:cs="Calibri"/>
                <w:bCs/>
                <w:color w:val="365F91"/>
              </w:rPr>
            </w:pPr>
            <w:r w:rsidRPr="00AE0D93">
              <w:rPr>
                <w:rFonts w:cs="Calibri"/>
                <w:bCs/>
                <w:color w:val="365F91"/>
              </w:rPr>
              <w:t>Hormone Therapy</w:t>
            </w:r>
          </w:p>
        </w:tc>
        <w:tc>
          <w:tcPr>
            <w:tcW w:w="951" w:type="dxa"/>
            <w:shd w:val="clear" w:color="auto" w:fill="D3DFEE"/>
          </w:tcPr>
          <w:p w14:paraId="0E62A924" w14:textId="77777777" w:rsidR="00AE0D93" w:rsidRPr="00AE0D93" w:rsidRDefault="00FF7A90" w:rsidP="00AE0D93">
            <w:pPr>
              <w:spacing w:after="0" w:line="256" w:lineRule="auto"/>
              <w:rPr>
                <w:rFonts w:cs="Calibri"/>
                <w:color w:val="365F91"/>
              </w:rPr>
            </w:pPr>
            <w:r>
              <w:rPr>
                <w:rFonts w:cs="Calibri"/>
                <w:color w:val="365F91"/>
              </w:rPr>
              <w:t>00</w:t>
            </w:r>
          </w:p>
        </w:tc>
        <w:tc>
          <w:tcPr>
            <w:tcW w:w="3438" w:type="dxa"/>
            <w:gridSpan w:val="3"/>
            <w:shd w:val="clear" w:color="auto" w:fill="auto"/>
          </w:tcPr>
          <w:p w14:paraId="79FF7B01" w14:textId="77777777" w:rsidR="00AE0D93" w:rsidRPr="00AE0D93" w:rsidRDefault="00AE0D93" w:rsidP="00AE0D93">
            <w:pPr>
              <w:spacing w:after="0" w:line="256" w:lineRule="auto"/>
              <w:rPr>
                <w:rFonts w:cs="Calibri"/>
                <w:color w:val="365F91"/>
              </w:rPr>
            </w:pPr>
            <w:r w:rsidRPr="00AE0D93">
              <w:rPr>
                <w:rFonts w:cs="Calibri"/>
                <w:color w:val="365F91"/>
              </w:rPr>
              <w:t>Number of Treatments to Volume</w:t>
            </w:r>
          </w:p>
        </w:tc>
        <w:tc>
          <w:tcPr>
            <w:tcW w:w="1523" w:type="dxa"/>
            <w:shd w:val="clear" w:color="auto" w:fill="D3DFEE"/>
          </w:tcPr>
          <w:p w14:paraId="591EC6A7" w14:textId="77777777" w:rsidR="00AE0D93" w:rsidRPr="00AE0D93" w:rsidRDefault="00FF7A90" w:rsidP="00AE0D93">
            <w:pPr>
              <w:spacing w:after="0" w:line="256" w:lineRule="auto"/>
              <w:rPr>
                <w:rFonts w:cs="Calibri"/>
                <w:color w:val="365F91"/>
              </w:rPr>
            </w:pPr>
            <w:r>
              <w:rPr>
                <w:rFonts w:cs="Calibri"/>
                <w:color w:val="365F91"/>
              </w:rPr>
              <w:t>000</w:t>
            </w:r>
          </w:p>
        </w:tc>
      </w:tr>
      <w:tr w:rsidR="00AE0D93" w:rsidRPr="00AE0D93" w14:paraId="408F54AB" w14:textId="77777777" w:rsidTr="00017082">
        <w:tc>
          <w:tcPr>
            <w:tcW w:w="3533" w:type="dxa"/>
            <w:gridSpan w:val="2"/>
            <w:shd w:val="clear" w:color="auto" w:fill="auto"/>
          </w:tcPr>
          <w:p w14:paraId="0628F87C" w14:textId="77777777" w:rsidR="00AE0D93" w:rsidRPr="00AE0D93" w:rsidRDefault="00AE0D93" w:rsidP="00AE0D93">
            <w:pPr>
              <w:spacing w:after="0" w:line="256" w:lineRule="auto"/>
              <w:rPr>
                <w:rFonts w:cs="Calibri"/>
                <w:bCs/>
                <w:color w:val="365F91"/>
              </w:rPr>
            </w:pPr>
            <w:r w:rsidRPr="00AE0D93">
              <w:rPr>
                <w:rFonts w:cs="Calibri"/>
                <w:bCs/>
                <w:color w:val="365F91"/>
              </w:rPr>
              <w:t>Immunotherapy</w:t>
            </w:r>
          </w:p>
        </w:tc>
        <w:tc>
          <w:tcPr>
            <w:tcW w:w="951" w:type="dxa"/>
            <w:shd w:val="clear" w:color="auto" w:fill="D3DFEE"/>
          </w:tcPr>
          <w:p w14:paraId="6CD15714" w14:textId="77777777" w:rsidR="00AE0D93" w:rsidRPr="00AE0D93" w:rsidRDefault="00FF7A90" w:rsidP="00AE0D93">
            <w:pPr>
              <w:spacing w:after="0" w:line="256" w:lineRule="auto"/>
              <w:rPr>
                <w:rFonts w:cs="Calibri"/>
                <w:color w:val="365F91"/>
              </w:rPr>
            </w:pPr>
            <w:r>
              <w:rPr>
                <w:rFonts w:cs="Calibri"/>
                <w:color w:val="365F91"/>
              </w:rPr>
              <w:t>00</w:t>
            </w:r>
          </w:p>
        </w:tc>
        <w:tc>
          <w:tcPr>
            <w:tcW w:w="3438" w:type="dxa"/>
            <w:gridSpan w:val="3"/>
            <w:shd w:val="clear" w:color="auto" w:fill="auto"/>
          </w:tcPr>
          <w:p w14:paraId="360696A6" w14:textId="77777777" w:rsidR="00AE0D93" w:rsidRPr="00AE0D93" w:rsidRDefault="00AE0D93" w:rsidP="00AE0D93">
            <w:pPr>
              <w:spacing w:after="0" w:line="256" w:lineRule="auto"/>
              <w:rPr>
                <w:rFonts w:cs="Calibri"/>
                <w:color w:val="365F91"/>
              </w:rPr>
            </w:pPr>
            <w:r w:rsidRPr="00AE0D93">
              <w:rPr>
                <w:rFonts w:cs="Calibri"/>
                <w:color w:val="365F91"/>
              </w:rPr>
              <w:t>Reason No Radiation</w:t>
            </w:r>
          </w:p>
        </w:tc>
        <w:tc>
          <w:tcPr>
            <w:tcW w:w="1523" w:type="dxa"/>
            <w:shd w:val="clear" w:color="auto" w:fill="D3DFEE"/>
          </w:tcPr>
          <w:p w14:paraId="35CE25DD" w14:textId="77777777" w:rsidR="00AE0D93" w:rsidRPr="00AE0D93" w:rsidRDefault="00FF7A90" w:rsidP="00AE0D93">
            <w:pPr>
              <w:spacing w:after="0" w:line="256" w:lineRule="auto"/>
              <w:rPr>
                <w:rFonts w:cs="Calibri"/>
                <w:color w:val="365F91"/>
              </w:rPr>
            </w:pPr>
            <w:r>
              <w:rPr>
                <w:rFonts w:cs="Calibri"/>
                <w:color w:val="365F91"/>
              </w:rPr>
              <w:t>1</w:t>
            </w:r>
          </w:p>
        </w:tc>
      </w:tr>
      <w:tr w:rsidR="00AE0D93" w:rsidRPr="00AE0D93" w14:paraId="52066E2C" w14:textId="77777777" w:rsidTr="00017082">
        <w:trPr>
          <w:trHeight w:val="287"/>
        </w:trPr>
        <w:tc>
          <w:tcPr>
            <w:tcW w:w="3533" w:type="dxa"/>
            <w:gridSpan w:val="2"/>
            <w:shd w:val="clear" w:color="auto" w:fill="auto"/>
          </w:tcPr>
          <w:p w14:paraId="55B0059A" w14:textId="77777777" w:rsidR="00AE0D93" w:rsidRPr="00AE0D93" w:rsidRDefault="00AE0D93" w:rsidP="00AE0D93">
            <w:pPr>
              <w:spacing w:after="0" w:line="256" w:lineRule="auto"/>
              <w:rPr>
                <w:rFonts w:cs="Calibri"/>
                <w:bCs/>
                <w:color w:val="365F91"/>
              </w:rPr>
            </w:pPr>
            <w:r w:rsidRPr="00AE0D93">
              <w:rPr>
                <w:rFonts w:cs="Calibri"/>
                <w:bCs/>
                <w:color w:val="365F91"/>
              </w:rPr>
              <w:t>Hematologic Transplant/Endocrine Procedure</w:t>
            </w:r>
          </w:p>
        </w:tc>
        <w:tc>
          <w:tcPr>
            <w:tcW w:w="951" w:type="dxa"/>
            <w:shd w:val="clear" w:color="auto" w:fill="D3DFEE"/>
          </w:tcPr>
          <w:p w14:paraId="5CD3CAD9" w14:textId="77777777" w:rsidR="00AE0D93" w:rsidRPr="00AE0D93" w:rsidRDefault="00FF7A90" w:rsidP="00AE0D93">
            <w:pPr>
              <w:spacing w:after="0" w:line="256" w:lineRule="auto"/>
              <w:rPr>
                <w:rFonts w:cs="Calibri"/>
                <w:color w:val="365F91"/>
              </w:rPr>
            </w:pPr>
            <w:r>
              <w:rPr>
                <w:rFonts w:cs="Calibri"/>
                <w:color w:val="365F91"/>
              </w:rPr>
              <w:t>00</w:t>
            </w:r>
          </w:p>
        </w:tc>
        <w:tc>
          <w:tcPr>
            <w:tcW w:w="3438" w:type="dxa"/>
            <w:gridSpan w:val="3"/>
            <w:shd w:val="clear" w:color="auto" w:fill="auto"/>
          </w:tcPr>
          <w:p w14:paraId="4419C1DF" w14:textId="77777777" w:rsidR="00AE0D93" w:rsidRPr="00AE0D93" w:rsidRDefault="00AE0D93" w:rsidP="00AE0D93">
            <w:pPr>
              <w:spacing w:after="0" w:line="256" w:lineRule="auto"/>
              <w:rPr>
                <w:rFonts w:cs="Calibri"/>
                <w:color w:val="365F91"/>
              </w:rPr>
            </w:pPr>
            <w:r w:rsidRPr="00AE0D93">
              <w:rPr>
                <w:rFonts w:cs="Calibri"/>
                <w:color w:val="365F91"/>
              </w:rPr>
              <w:t>Radiation/Surgery Sequence</w:t>
            </w:r>
          </w:p>
        </w:tc>
        <w:tc>
          <w:tcPr>
            <w:tcW w:w="1523" w:type="dxa"/>
            <w:shd w:val="clear" w:color="auto" w:fill="D3DFEE"/>
          </w:tcPr>
          <w:p w14:paraId="2B2F5617" w14:textId="77777777" w:rsidR="00AE0D93" w:rsidRPr="00AE0D93" w:rsidRDefault="00FF7A90" w:rsidP="00AE0D93">
            <w:pPr>
              <w:spacing w:after="0" w:line="256" w:lineRule="auto"/>
              <w:rPr>
                <w:rFonts w:cs="Calibri"/>
                <w:color w:val="365F91"/>
              </w:rPr>
            </w:pPr>
            <w:r>
              <w:rPr>
                <w:rFonts w:cs="Calibri"/>
                <w:color w:val="365F91"/>
              </w:rPr>
              <w:t>0</w:t>
            </w:r>
          </w:p>
        </w:tc>
      </w:tr>
      <w:tr w:rsidR="00AE0D93" w:rsidRPr="00AE0D93" w14:paraId="757CDE5B" w14:textId="77777777" w:rsidTr="00017082">
        <w:tc>
          <w:tcPr>
            <w:tcW w:w="3533" w:type="dxa"/>
            <w:gridSpan w:val="2"/>
            <w:shd w:val="clear" w:color="auto" w:fill="auto"/>
          </w:tcPr>
          <w:p w14:paraId="5BBD6234" w14:textId="77777777" w:rsidR="00AE0D93" w:rsidRPr="00AE0D93" w:rsidRDefault="00AE0D93" w:rsidP="00AE0D93">
            <w:pPr>
              <w:spacing w:after="0" w:line="256" w:lineRule="auto"/>
              <w:rPr>
                <w:rFonts w:cs="Calibri"/>
                <w:bCs/>
                <w:color w:val="365F91"/>
              </w:rPr>
            </w:pPr>
            <w:r w:rsidRPr="00AE0D93">
              <w:rPr>
                <w:rFonts w:cs="Calibri"/>
                <w:bCs/>
                <w:color w:val="365F91"/>
              </w:rPr>
              <w:t>Systemic/Surgery Sequence</w:t>
            </w:r>
          </w:p>
        </w:tc>
        <w:tc>
          <w:tcPr>
            <w:tcW w:w="951" w:type="dxa"/>
            <w:shd w:val="clear" w:color="auto" w:fill="D3DFEE"/>
          </w:tcPr>
          <w:p w14:paraId="0B6D4507" w14:textId="7F77AABE" w:rsidR="00AE0D93" w:rsidRPr="00AE0D93" w:rsidRDefault="00CE085B" w:rsidP="00AE0D93">
            <w:pPr>
              <w:spacing w:after="0" w:line="256" w:lineRule="auto"/>
              <w:rPr>
                <w:rFonts w:cs="Calibri"/>
                <w:color w:val="365F91"/>
              </w:rPr>
            </w:pPr>
            <w:r>
              <w:rPr>
                <w:rFonts w:cs="Calibri"/>
                <w:color w:val="365F91"/>
              </w:rPr>
              <w:t>2</w:t>
            </w:r>
          </w:p>
        </w:tc>
        <w:tc>
          <w:tcPr>
            <w:tcW w:w="3438" w:type="dxa"/>
            <w:gridSpan w:val="3"/>
            <w:shd w:val="clear" w:color="auto" w:fill="auto"/>
          </w:tcPr>
          <w:p w14:paraId="79FDD2BD" w14:textId="77777777" w:rsidR="00AE0D93" w:rsidRPr="00AE0D93" w:rsidRDefault="00AE0D93" w:rsidP="00AE0D93">
            <w:pPr>
              <w:spacing w:after="0" w:line="256" w:lineRule="auto"/>
              <w:rPr>
                <w:rFonts w:cs="Calibri"/>
                <w:color w:val="365F91"/>
              </w:rPr>
            </w:pPr>
          </w:p>
        </w:tc>
        <w:tc>
          <w:tcPr>
            <w:tcW w:w="1523" w:type="dxa"/>
            <w:shd w:val="clear" w:color="auto" w:fill="D3DFEE"/>
          </w:tcPr>
          <w:p w14:paraId="198A9B84" w14:textId="77777777" w:rsidR="00AE0D93" w:rsidRPr="00AE0D93" w:rsidRDefault="00AE0D93" w:rsidP="00AE0D93">
            <w:pPr>
              <w:spacing w:after="0" w:line="256" w:lineRule="auto"/>
              <w:rPr>
                <w:rFonts w:cs="Calibri"/>
                <w:color w:val="365F91"/>
              </w:rPr>
            </w:pPr>
          </w:p>
        </w:tc>
      </w:tr>
    </w:tbl>
    <w:p w14:paraId="526B4D3B" w14:textId="77777777" w:rsidR="00E13B90" w:rsidRDefault="00E13B90" w:rsidP="00E13B90">
      <w:pPr>
        <w:jc w:val="both"/>
      </w:pPr>
    </w:p>
    <w:p w14:paraId="797EBA27" w14:textId="77777777" w:rsidR="00E13B90" w:rsidRDefault="00E13B90" w:rsidP="001F1886">
      <w:pPr>
        <w:pStyle w:val="NormalWeb"/>
        <w:shd w:val="clear" w:color="auto" w:fill="FFFFFF"/>
        <w:spacing w:before="0" w:beforeAutospacing="0" w:after="144" w:afterAutospacing="0" w:line="360" w:lineRule="atLeast"/>
        <w:jc w:val="both"/>
        <w:rPr>
          <w:rFonts w:asciiTheme="minorHAnsi" w:hAnsiTheme="minorHAnsi"/>
          <w:b/>
        </w:rPr>
      </w:pPr>
    </w:p>
    <w:p w14:paraId="0DB875B0" w14:textId="77777777" w:rsidR="00E13B90" w:rsidRDefault="00E13B90" w:rsidP="001F1886">
      <w:pPr>
        <w:pStyle w:val="NormalWeb"/>
        <w:shd w:val="clear" w:color="auto" w:fill="FFFFFF"/>
        <w:spacing w:before="0" w:beforeAutospacing="0" w:after="144" w:afterAutospacing="0" w:line="360" w:lineRule="atLeast"/>
        <w:jc w:val="both"/>
        <w:rPr>
          <w:rFonts w:asciiTheme="minorHAnsi" w:hAnsiTheme="minorHAnsi"/>
          <w:b/>
        </w:rPr>
      </w:pPr>
    </w:p>
    <w:p w14:paraId="78879CCD" w14:textId="77777777" w:rsidR="00E13B90" w:rsidRDefault="00E13B90" w:rsidP="001F1886">
      <w:pPr>
        <w:pStyle w:val="NormalWeb"/>
        <w:shd w:val="clear" w:color="auto" w:fill="FFFFFF"/>
        <w:spacing w:before="0" w:beforeAutospacing="0" w:after="144" w:afterAutospacing="0" w:line="360" w:lineRule="atLeast"/>
        <w:jc w:val="both"/>
        <w:rPr>
          <w:rFonts w:asciiTheme="minorHAnsi" w:hAnsiTheme="minorHAnsi"/>
          <w:b/>
        </w:rPr>
      </w:pPr>
    </w:p>
    <w:p w14:paraId="059769B3" w14:textId="77777777" w:rsidR="00E13B90" w:rsidRDefault="00E13B90" w:rsidP="001F1886">
      <w:pPr>
        <w:pStyle w:val="NormalWeb"/>
        <w:shd w:val="clear" w:color="auto" w:fill="FFFFFF"/>
        <w:spacing w:before="0" w:beforeAutospacing="0" w:after="144" w:afterAutospacing="0" w:line="360" w:lineRule="atLeast"/>
        <w:jc w:val="both"/>
        <w:rPr>
          <w:rFonts w:asciiTheme="minorHAnsi" w:hAnsiTheme="minorHAnsi"/>
          <w:b/>
        </w:rPr>
      </w:pPr>
    </w:p>
    <w:p w14:paraId="1CBEAA02" w14:textId="77777777" w:rsidR="00E13B90" w:rsidRDefault="00E13B90" w:rsidP="001F1886">
      <w:pPr>
        <w:pStyle w:val="NormalWeb"/>
        <w:shd w:val="clear" w:color="auto" w:fill="FFFFFF"/>
        <w:spacing w:before="0" w:beforeAutospacing="0" w:after="144" w:afterAutospacing="0" w:line="360" w:lineRule="atLeast"/>
        <w:jc w:val="both"/>
        <w:rPr>
          <w:rFonts w:asciiTheme="minorHAnsi" w:hAnsiTheme="minorHAnsi"/>
          <w:b/>
        </w:rPr>
      </w:pPr>
    </w:p>
    <w:p w14:paraId="598CC81F" w14:textId="77777777" w:rsidR="00E13B90" w:rsidRDefault="00E13B90" w:rsidP="001F1886">
      <w:pPr>
        <w:pStyle w:val="NormalWeb"/>
        <w:shd w:val="clear" w:color="auto" w:fill="FFFFFF"/>
        <w:spacing w:before="0" w:beforeAutospacing="0" w:after="144" w:afterAutospacing="0" w:line="360" w:lineRule="atLeast"/>
        <w:jc w:val="both"/>
        <w:rPr>
          <w:rFonts w:asciiTheme="minorHAnsi" w:hAnsiTheme="minorHAnsi"/>
          <w:b/>
        </w:rPr>
      </w:pPr>
    </w:p>
    <w:p w14:paraId="08E62C59" w14:textId="77777777" w:rsidR="001F1886" w:rsidRDefault="002B1326" w:rsidP="002B1326">
      <w:pPr>
        <w:autoSpaceDE w:val="0"/>
        <w:autoSpaceDN w:val="0"/>
        <w:adjustRightInd w:val="0"/>
        <w:spacing w:after="0" w:line="240" w:lineRule="auto"/>
        <w:jc w:val="center"/>
        <w:rPr>
          <w:b/>
          <w:bCs/>
          <w:sz w:val="28"/>
        </w:rPr>
      </w:pPr>
      <w:r w:rsidRPr="002B1326">
        <w:rPr>
          <w:b/>
          <w:bCs/>
          <w:sz w:val="28"/>
        </w:rPr>
        <w:lastRenderedPageBreak/>
        <w:t>Case Scenario 2</w:t>
      </w:r>
    </w:p>
    <w:p w14:paraId="01401912" w14:textId="77777777" w:rsidR="002B1326" w:rsidRPr="002B1326" w:rsidRDefault="002B1326" w:rsidP="002B1326">
      <w:pPr>
        <w:autoSpaceDE w:val="0"/>
        <w:autoSpaceDN w:val="0"/>
        <w:adjustRightInd w:val="0"/>
        <w:spacing w:after="0" w:line="240" w:lineRule="auto"/>
        <w:jc w:val="center"/>
        <w:rPr>
          <w:b/>
          <w:bCs/>
          <w:sz w:val="28"/>
        </w:rPr>
      </w:pPr>
    </w:p>
    <w:p w14:paraId="130E66A3"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hAnsiTheme="minorHAnsi"/>
          <w:b/>
        </w:rPr>
        <w:t>History:</w:t>
      </w:r>
      <w:r w:rsidRPr="001A3E28">
        <w:rPr>
          <w:rFonts w:asciiTheme="minorHAnsi" w:hAnsiTheme="minorHAnsi"/>
        </w:rPr>
        <w:t xml:space="preserve"> </w:t>
      </w:r>
      <w:r w:rsidRPr="001A3E28">
        <w:rPr>
          <w:rFonts w:asciiTheme="minorHAnsi" w:eastAsiaTheme="minorHAnsi" w:hAnsiTheme="minorHAnsi"/>
        </w:rPr>
        <w:t>A 43-year-old Asian male presented with a three-month history of fever, non-productive cough and weight loss. He was a chronic smoker and had no significant medical history. Results of a physical examination were unremarkable. A chest radiograph revealed a large right lower zone lung lesion, and a subsequent computed tomography (CT) scan of the thorax and abdomen revealed a large heterogeneously enhancing soft tissue mass in the right lower lobe of the lung with intra-cavitary extension into the left atrium via the right inferior pulmonary vein. Transthoracic needle aspiration of this mass was suggestive of carcinoma. Surgery was performed for the resection of this mass; a right posterior lateral thoracotomy was performed, followed by a right lower lobectomy. The left atrium was opened at the inferior part of the superior pulmonary vein and the tumor resected with a small cuff of left atrium. The entire tumor and right lower lobe was delivered en bloc, and the left atrial defect subsequently patched. Initial diagnosis of alveolar soft part sarcoma was considered.</w:t>
      </w:r>
    </w:p>
    <w:p w14:paraId="2A843D4E"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14:paraId="2E30A042"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b/>
        </w:rPr>
        <w:t>Initial Immunohistochemistry:</w:t>
      </w:r>
      <w:r w:rsidRPr="001A3E28">
        <w:rPr>
          <w:rFonts w:asciiTheme="minorHAnsi" w:eastAsiaTheme="minorHAnsi" w:hAnsiTheme="minorHAnsi"/>
        </w:rPr>
        <w:t xml:space="preserve"> </w:t>
      </w:r>
    </w:p>
    <w:p w14:paraId="1A80C7AD"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Positive: epithelial membrane antigen (EMA), CD10 and vimentin</w:t>
      </w:r>
    </w:p>
    <w:p w14:paraId="597902D0"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Negative: anticytokeratin CAM5.2, thyroid transcription factor-1 (TTF- 1), smooth muscle actin (SMA), S100, HMB-45, MelanA, Hepar and synaptophysin</w:t>
      </w:r>
    </w:p>
    <w:p w14:paraId="126DC849"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14:paraId="18A944BB"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b/>
        </w:rPr>
        <w:t>Initial CT scan</w:t>
      </w:r>
      <w:r w:rsidRPr="001A3E28">
        <w:rPr>
          <w:rFonts w:asciiTheme="minorHAnsi" w:eastAsiaTheme="minorHAnsi" w:hAnsiTheme="minorHAnsi"/>
        </w:rPr>
        <w:t xml:space="preserve">: </w:t>
      </w:r>
    </w:p>
    <w:p w14:paraId="30BE73DB"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 xml:space="preserve">No renal lesion was evident. </w:t>
      </w:r>
    </w:p>
    <w:p w14:paraId="156F5BB3"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14:paraId="6C1D8BE9"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b/>
        </w:rPr>
      </w:pPr>
      <w:r w:rsidRPr="001A3E28">
        <w:rPr>
          <w:rFonts w:asciiTheme="minorHAnsi" w:eastAsiaTheme="minorHAnsi" w:hAnsiTheme="minorHAnsi"/>
          <w:b/>
        </w:rPr>
        <w:t xml:space="preserve">Initial Histology: </w:t>
      </w:r>
    </w:p>
    <w:p w14:paraId="448D5817"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 xml:space="preserve">High-grade clear cell sarcomatoid tumor, </w:t>
      </w:r>
      <w:r w:rsidR="00C20640">
        <w:rPr>
          <w:rFonts w:asciiTheme="minorHAnsi" w:eastAsiaTheme="minorHAnsi" w:hAnsiTheme="minorHAnsi"/>
        </w:rPr>
        <w:t>suspicious for</w:t>
      </w:r>
      <w:r w:rsidRPr="001A3E28">
        <w:rPr>
          <w:rFonts w:asciiTheme="minorHAnsi" w:eastAsiaTheme="minorHAnsi" w:hAnsiTheme="minorHAnsi"/>
        </w:rPr>
        <w:t xml:space="preserve"> metastatic clear cell renal cell carcinoma, diagnosis specifically considered by the pathologist. </w:t>
      </w:r>
    </w:p>
    <w:p w14:paraId="7D793A4D"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14:paraId="2EBE94E9"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Additional extensive investigation did not reveal a primary lesion or any other metastatic lesions. Then, four months later, patient developed a subcutaneous mass in his left loin.</w:t>
      </w:r>
    </w:p>
    <w:p w14:paraId="606368B6"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14:paraId="60B5058D"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b/>
        </w:rPr>
        <w:t>Subsequent CT scan</w:t>
      </w:r>
      <w:r w:rsidRPr="001A3E28">
        <w:rPr>
          <w:rFonts w:asciiTheme="minorHAnsi" w:eastAsiaTheme="minorHAnsi" w:hAnsiTheme="minorHAnsi"/>
        </w:rPr>
        <w:t xml:space="preserve"> of the abdomen confirmed a large 11 cm tumor occupying nearly the entire right kidney with involvement of the pelvicalyceal system and proximal ureter. The tumor also extended into the right renal vein and the inferior vena cava, with a 2 cm soft tissue nodule was seen in the subcutaneous layer of the left flank. Further imaging of the thorax demonstrated multiple lung nodules, a large right pleural-based mass and an enlarged subcarinal lymph node. </w:t>
      </w:r>
    </w:p>
    <w:p w14:paraId="1BA2E098"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b/>
        </w:rPr>
      </w:pPr>
    </w:p>
    <w:p w14:paraId="528EF00C"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b/>
        </w:rPr>
        <w:t>Bone scan: S</w:t>
      </w:r>
      <w:r w:rsidRPr="001A3E28">
        <w:rPr>
          <w:rFonts w:asciiTheme="minorHAnsi" w:eastAsiaTheme="minorHAnsi" w:hAnsiTheme="minorHAnsi"/>
        </w:rPr>
        <w:t>uggested involvement of the right humeral head and multiple thoracic vertebrae.</w:t>
      </w:r>
    </w:p>
    <w:p w14:paraId="509BEB7A"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14:paraId="08A58F79"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b/>
        </w:rPr>
        <w:t xml:space="preserve">Excision biopsy: </w:t>
      </w:r>
      <w:r w:rsidRPr="001A3E28">
        <w:rPr>
          <w:rFonts w:asciiTheme="minorHAnsi" w:eastAsiaTheme="minorHAnsi" w:hAnsiTheme="minorHAnsi"/>
        </w:rPr>
        <w:t xml:space="preserve"> of the subcutaneous nodule was performed, and histology demonstrated a tumor morphologically similar to the initially resected lung lesion, </w:t>
      </w:r>
      <w:r w:rsidR="00C20640">
        <w:rPr>
          <w:rFonts w:asciiTheme="minorHAnsi" w:eastAsiaTheme="minorHAnsi" w:hAnsiTheme="minorHAnsi"/>
        </w:rPr>
        <w:t>most likely</w:t>
      </w:r>
      <w:r w:rsidRPr="001A3E28">
        <w:rPr>
          <w:rFonts w:asciiTheme="minorHAnsi" w:eastAsiaTheme="minorHAnsi" w:hAnsiTheme="minorHAnsi"/>
        </w:rPr>
        <w:t xml:space="preserve"> a high-grade clear cell renal cell carcinoma with sarcomatoid differentiation.</w:t>
      </w:r>
    </w:p>
    <w:p w14:paraId="527DDADD"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14:paraId="41423C2F"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b/>
        </w:rPr>
        <w:t xml:space="preserve">Subsequent Immunohistochemistry: </w:t>
      </w:r>
    </w:p>
    <w:p w14:paraId="250BA022"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 xml:space="preserve">Strongly positive: vimentin, CD10; focally positive for epithelial membrane antigen, melan-A </w:t>
      </w:r>
    </w:p>
    <w:p w14:paraId="4A0AEFA6"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 xml:space="preserve">Negative: TTF-1, S100, inhibin and synaptophysin. </w:t>
      </w:r>
    </w:p>
    <w:p w14:paraId="20988F18" w14:textId="77777777"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14:paraId="17B652C1" w14:textId="3E615E3E" w:rsidR="001F1886" w:rsidRDefault="001F1886" w:rsidP="001F1886">
      <w:pPr>
        <w:pStyle w:val="NormalWeb"/>
        <w:shd w:val="clear" w:color="auto" w:fill="FFFFFF"/>
        <w:spacing w:before="0" w:beforeAutospacing="0" w:after="0" w:afterAutospacing="0"/>
        <w:jc w:val="both"/>
        <w:rPr>
          <w:rFonts w:asciiTheme="minorHAnsi" w:hAnsiTheme="minorHAnsi"/>
        </w:rPr>
      </w:pPr>
      <w:r w:rsidRPr="001A3E28">
        <w:rPr>
          <w:rFonts w:asciiTheme="minorHAnsi" w:eastAsiaTheme="minorHAnsi" w:hAnsiTheme="minorHAnsi"/>
        </w:rPr>
        <w:t>Patient was given palliative first-line therapy of sunitinib</w:t>
      </w:r>
      <w:r w:rsidR="00DD6365">
        <w:rPr>
          <w:rFonts w:asciiTheme="minorHAnsi" w:eastAsiaTheme="minorHAnsi" w:hAnsiTheme="minorHAnsi"/>
        </w:rPr>
        <w:t xml:space="preserve"> after his lung surgery. In</w:t>
      </w:r>
      <w:r w:rsidR="00DD6365" w:rsidRPr="001A3E28">
        <w:rPr>
          <w:rFonts w:asciiTheme="minorHAnsi" w:eastAsiaTheme="minorHAnsi" w:hAnsiTheme="minorHAnsi"/>
        </w:rPr>
        <w:t>itial</w:t>
      </w:r>
      <w:r w:rsidR="00DD6365">
        <w:rPr>
          <w:rFonts w:asciiTheme="minorHAnsi" w:eastAsiaTheme="minorHAnsi" w:hAnsiTheme="minorHAnsi"/>
        </w:rPr>
        <w:t>ly the disease stablized</w:t>
      </w:r>
      <w:r w:rsidRPr="001A3E28">
        <w:rPr>
          <w:rFonts w:asciiTheme="minorHAnsi" w:eastAsiaTheme="minorHAnsi" w:hAnsiTheme="minorHAnsi"/>
        </w:rPr>
        <w:t>stable di</w:t>
      </w:r>
      <w:r w:rsidR="00DD6365">
        <w:rPr>
          <w:rFonts w:asciiTheme="minorHAnsi" w:eastAsiaTheme="minorHAnsi" w:hAnsiTheme="minorHAnsi"/>
        </w:rPr>
        <w:t>sease, but after three cycles of sunitinib</w:t>
      </w:r>
      <w:r w:rsidRPr="001A3E28">
        <w:rPr>
          <w:rFonts w:asciiTheme="minorHAnsi" w:eastAsiaTheme="minorHAnsi" w:hAnsiTheme="minorHAnsi"/>
        </w:rPr>
        <w:t xml:space="preserve"> the disease progressed; our patient declined any further therapy and he eventually died 13 months after his initial lung resection</w:t>
      </w:r>
      <w:r w:rsidRPr="001A3E28">
        <w:rPr>
          <w:rFonts w:asciiTheme="minorHAnsi" w:hAnsiTheme="minorHAnsi"/>
        </w:rPr>
        <w:t>.</w:t>
      </w:r>
    </w:p>
    <w:p w14:paraId="48917115" w14:textId="77777777" w:rsidR="001F1886" w:rsidRPr="00AE0D93" w:rsidRDefault="001F1886" w:rsidP="001F1886">
      <w:pPr>
        <w:jc w:val="both"/>
        <w:rPr>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268"/>
        <w:gridCol w:w="997"/>
        <w:gridCol w:w="1523"/>
      </w:tblGrid>
      <w:tr w:rsidR="00AE0D93" w:rsidRPr="00AE0D93" w14:paraId="455E582C" w14:textId="77777777" w:rsidTr="00017082">
        <w:tc>
          <w:tcPr>
            <w:tcW w:w="4657" w:type="dxa"/>
            <w:gridSpan w:val="4"/>
            <w:shd w:val="clear" w:color="auto" w:fill="auto"/>
          </w:tcPr>
          <w:p w14:paraId="0EAC0A99" w14:textId="77777777" w:rsidR="00AE0D93" w:rsidRPr="00AE0D93" w:rsidRDefault="00AE0D93" w:rsidP="00017082">
            <w:pPr>
              <w:numPr>
                <w:ilvl w:val="0"/>
                <w:numId w:val="1"/>
              </w:numPr>
              <w:spacing w:after="0" w:line="240" w:lineRule="auto"/>
              <w:contextualSpacing/>
              <w:rPr>
                <w:rFonts w:cs="Calibri"/>
                <w:b/>
                <w:bCs/>
                <w:color w:val="365F91"/>
                <w:sz w:val="24"/>
                <w:szCs w:val="24"/>
              </w:rPr>
            </w:pPr>
            <w:r w:rsidRPr="00AE0D93">
              <w:lastRenderedPageBreak/>
              <w:br w:type="page"/>
            </w:r>
            <w:r w:rsidRPr="00AE0D93">
              <w:rPr>
                <w:rFonts w:cs="Calibri"/>
                <w:b/>
                <w:bCs/>
                <w:color w:val="365F91"/>
                <w:sz w:val="24"/>
                <w:szCs w:val="24"/>
              </w:rPr>
              <w:t>What is the primary site?</w:t>
            </w:r>
          </w:p>
          <w:p w14:paraId="791F4C7F" w14:textId="77777777" w:rsidR="00AE0D93" w:rsidRPr="00AE0D93" w:rsidRDefault="00C509AE" w:rsidP="00017082">
            <w:pPr>
              <w:spacing w:after="0" w:line="240" w:lineRule="auto"/>
              <w:ind w:left="720"/>
              <w:contextualSpacing/>
              <w:rPr>
                <w:rFonts w:cs="Calibri"/>
                <w:b/>
                <w:bCs/>
                <w:color w:val="365F91"/>
                <w:sz w:val="24"/>
                <w:szCs w:val="24"/>
              </w:rPr>
            </w:pPr>
            <w:r>
              <w:rPr>
                <w:rFonts w:cs="Calibri"/>
                <w:b/>
                <w:bCs/>
                <w:color w:val="365F91"/>
                <w:sz w:val="24"/>
                <w:szCs w:val="24"/>
              </w:rPr>
              <w:t>C64.9 Kidney NOS</w:t>
            </w:r>
          </w:p>
          <w:p w14:paraId="40C697D4" w14:textId="77777777" w:rsidR="00C509AE" w:rsidRDefault="00AE0D93" w:rsidP="00017082">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histology?</w:t>
            </w:r>
            <w:r w:rsidR="00C509AE">
              <w:rPr>
                <w:rFonts w:cs="Calibri"/>
                <w:b/>
                <w:bCs/>
                <w:color w:val="365F91"/>
                <w:sz w:val="24"/>
                <w:szCs w:val="24"/>
              </w:rPr>
              <w:t xml:space="preserve"> </w:t>
            </w:r>
          </w:p>
          <w:p w14:paraId="1DBB64E1" w14:textId="77777777" w:rsidR="00AE0D93" w:rsidRPr="00AE0D93" w:rsidRDefault="00C509AE" w:rsidP="00C509AE">
            <w:pPr>
              <w:spacing w:after="0" w:line="240" w:lineRule="auto"/>
              <w:ind w:left="720"/>
              <w:contextualSpacing/>
              <w:rPr>
                <w:rFonts w:cs="Calibri"/>
                <w:b/>
                <w:bCs/>
                <w:color w:val="365F91"/>
                <w:sz w:val="24"/>
                <w:szCs w:val="24"/>
              </w:rPr>
            </w:pPr>
            <w:r>
              <w:rPr>
                <w:rFonts w:cs="Calibri"/>
                <w:b/>
                <w:bCs/>
                <w:color w:val="365F91"/>
                <w:sz w:val="24"/>
                <w:szCs w:val="24"/>
              </w:rPr>
              <w:t>8310/3 Clear Cell Carcinoma</w:t>
            </w:r>
          </w:p>
          <w:p w14:paraId="3919BC71" w14:textId="77777777" w:rsidR="00AE0D93" w:rsidRPr="00AE0D93" w:rsidRDefault="00AE0D93" w:rsidP="00017082">
            <w:pPr>
              <w:spacing w:after="0" w:line="240" w:lineRule="auto"/>
              <w:ind w:left="720"/>
              <w:contextualSpacing/>
              <w:rPr>
                <w:rFonts w:cs="Calibri"/>
                <w:b/>
                <w:bCs/>
                <w:color w:val="365F91"/>
                <w:sz w:val="24"/>
                <w:szCs w:val="24"/>
              </w:rPr>
            </w:pPr>
          </w:p>
        </w:tc>
        <w:tc>
          <w:tcPr>
            <w:tcW w:w="4788" w:type="dxa"/>
            <w:gridSpan w:val="3"/>
            <w:shd w:val="clear" w:color="auto" w:fill="auto"/>
          </w:tcPr>
          <w:p w14:paraId="2B5F1770" w14:textId="77777777" w:rsidR="00AE0D93" w:rsidRPr="00AE0D93" w:rsidRDefault="00AE0D93" w:rsidP="00017082">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grade/differentiation?</w:t>
            </w:r>
          </w:p>
          <w:p w14:paraId="7A12FC1A" w14:textId="77777777" w:rsidR="00AE0D93" w:rsidRPr="00AE0D93" w:rsidRDefault="00C509AE" w:rsidP="00017082">
            <w:pPr>
              <w:spacing w:after="0" w:line="240" w:lineRule="auto"/>
              <w:ind w:left="720"/>
              <w:contextualSpacing/>
              <w:rPr>
                <w:rFonts w:cs="Calibri"/>
                <w:b/>
                <w:bCs/>
                <w:color w:val="365F91"/>
                <w:sz w:val="24"/>
                <w:szCs w:val="24"/>
              </w:rPr>
            </w:pPr>
            <w:r>
              <w:rPr>
                <w:rFonts w:cs="Calibri"/>
                <w:b/>
                <w:bCs/>
                <w:color w:val="365F91"/>
                <w:sz w:val="24"/>
                <w:szCs w:val="24"/>
              </w:rPr>
              <w:t>9 unknown</w:t>
            </w:r>
          </w:p>
        </w:tc>
      </w:tr>
      <w:tr w:rsidR="00AE0D93" w:rsidRPr="00AE0D93" w14:paraId="1A3B9342" w14:textId="77777777" w:rsidTr="00017082">
        <w:tc>
          <w:tcPr>
            <w:tcW w:w="9445" w:type="dxa"/>
            <w:gridSpan w:val="7"/>
            <w:shd w:val="clear" w:color="auto" w:fill="auto"/>
          </w:tcPr>
          <w:p w14:paraId="4F696B06" w14:textId="77777777" w:rsidR="00AE0D93" w:rsidRPr="00AE0D93" w:rsidRDefault="00AE0D93" w:rsidP="00017082">
            <w:pPr>
              <w:spacing w:after="0" w:line="256" w:lineRule="auto"/>
              <w:contextualSpacing/>
              <w:jc w:val="center"/>
              <w:rPr>
                <w:rFonts w:cs="Calibri"/>
                <w:b/>
                <w:bCs/>
                <w:color w:val="365F91"/>
                <w:sz w:val="28"/>
                <w:szCs w:val="28"/>
              </w:rPr>
            </w:pPr>
            <w:r w:rsidRPr="00AE0D93">
              <w:rPr>
                <w:rFonts w:cs="Calibri"/>
                <w:b/>
                <w:bCs/>
                <w:color w:val="365F91"/>
                <w:sz w:val="28"/>
                <w:szCs w:val="28"/>
              </w:rPr>
              <w:t>Stage/ Prognostic Factors</w:t>
            </w:r>
          </w:p>
        </w:tc>
      </w:tr>
      <w:tr w:rsidR="00AE0D93" w:rsidRPr="00AE0D93" w14:paraId="6304D052" w14:textId="77777777" w:rsidTr="00017082">
        <w:tc>
          <w:tcPr>
            <w:tcW w:w="2605" w:type="dxa"/>
            <w:shd w:val="clear" w:color="auto" w:fill="auto"/>
          </w:tcPr>
          <w:p w14:paraId="7A8D08CA" w14:textId="77777777" w:rsidR="00AE0D93" w:rsidRPr="00AE0D93" w:rsidRDefault="00AE0D93" w:rsidP="00017082">
            <w:pPr>
              <w:spacing w:after="0" w:line="256" w:lineRule="auto"/>
              <w:rPr>
                <w:rFonts w:cs="Calibri"/>
                <w:bCs/>
                <w:color w:val="365F91"/>
              </w:rPr>
            </w:pPr>
            <w:r w:rsidRPr="00AE0D93">
              <w:rPr>
                <w:rFonts w:cs="Calibri"/>
                <w:bCs/>
                <w:color w:val="365F91"/>
              </w:rPr>
              <w:t>Summary Stage</w:t>
            </w:r>
          </w:p>
        </w:tc>
        <w:tc>
          <w:tcPr>
            <w:tcW w:w="1879" w:type="dxa"/>
            <w:gridSpan w:val="2"/>
            <w:shd w:val="clear" w:color="auto" w:fill="D3DFEE"/>
          </w:tcPr>
          <w:p w14:paraId="0F9727F8" w14:textId="77777777" w:rsidR="00AE0D93" w:rsidRPr="00AE0D93" w:rsidRDefault="00082FAC" w:rsidP="00017082">
            <w:pPr>
              <w:spacing w:after="0" w:line="256" w:lineRule="auto"/>
              <w:rPr>
                <w:rFonts w:cs="Calibri"/>
                <w:color w:val="365F91"/>
              </w:rPr>
            </w:pPr>
            <w:r>
              <w:rPr>
                <w:rFonts w:cs="Calibri"/>
                <w:color w:val="365F91"/>
              </w:rPr>
              <w:t>7 distant</w:t>
            </w:r>
          </w:p>
        </w:tc>
        <w:tc>
          <w:tcPr>
            <w:tcW w:w="2441" w:type="dxa"/>
            <w:gridSpan w:val="2"/>
            <w:shd w:val="clear" w:color="auto" w:fill="auto"/>
          </w:tcPr>
          <w:p w14:paraId="34E50EDD" w14:textId="77777777" w:rsidR="00AE0D93" w:rsidRPr="00AE0D93" w:rsidRDefault="00AE0D93" w:rsidP="00017082">
            <w:pPr>
              <w:spacing w:after="0" w:line="256" w:lineRule="auto"/>
              <w:rPr>
                <w:rFonts w:cs="Calibri"/>
                <w:bCs/>
                <w:color w:val="365F91"/>
              </w:rPr>
            </w:pPr>
          </w:p>
        </w:tc>
        <w:tc>
          <w:tcPr>
            <w:tcW w:w="2520" w:type="dxa"/>
            <w:gridSpan w:val="2"/>
            <w:shd w:val="clear" w:color="auto" w:fill="D3DFEE"/>
          </w:tcPr>
          <w:p w14:paraId="52780FD9" w14:textId="77777777" w:rsidR="00AE0D93" w:rsidRPr="00AE0D93" w:rsidRDefault="00AE0D93" w:rsidP="00017082">
            <w:pPr>
              <w:spacing w:after="0" w:line="256" w:lineRule="auto"/>
              <w:rPr>
                <w:rFonts w:cs="Calibri"/>
                <w:color w:val="365F91"/>
              </w:rPr>
            </w:pPr>
          </w:p>
        </w:tc>
      </w:tr>
      <w:tr w:rsidR="00AE0D93" w:rsidRPr="00AE0D93" w14:paraId="2A83ACED" w14:textId="77777777" w:rsidTr="00017082">
        <w:tc>
          <w:tcPr>
            <w:tcW w:w="2605" w:type="dxa"/>
            <w:shd w:val="clear" w:color="auto" w:fill="auto"/>
          </w:tcPr>
          <w:p w14:paraId="4AB8C77C" w14:textId="77777777" w:rsidR="00AE0D93" w:rsidRPr="00AE0D93" w:rsidRDefault="00AE0D93" w:rsidP="00017082">
            <w:pPr>
              <w:spacing w:after="0" w:line="256" w:lineRule="auto"/>
              <w:rPr>
                <w:rFonts w:cs="Calibri"/>
                <w:bCs/>
                <w:color w:val="365F91"/>
              </w:rPr>
            </w:pPr>
            <w:r w:rsidRPr="00AE0D93">
              <w:rPr>
                <w:rFonts w:cs="Calibri"/>
                <w:color w:val="365F91"/>
              </w:rPr>
              <w:t>TNM Clin T</w:t>
            </w:r>
          </w:p>
        </w:tc>
        <w:tc>
          <w:tcPr>
            <w:tcW w:w="1879" w:type="dxa"/>
            <w:gridSpan w:val="2"/>
            <w:shd w:val="clear" w:color="auto" w:fill="D3DFEE"/>
          </w:tcPr>
          <w:p w14:paraId="2DC9B6E4" w14:textId="7E125E2E" w:rsidR="00AE0D93" w:rsidRPr="00AE0D93" w:rsidRDefault="00B37523" w:rsidP="00682DF8">
            <w:pPr>
              <w:spacing w:after="0" w:line="256" w:lineRule="auto"/>
              <w:rPr>
                <w:rFonts w:cs="Calibri"/>
                <w:color w:val="365F91"/>
              </w:rPr>
            </w:pPr>
            <w:r>
              <w:rPr>
                <w:rFonts w:cs="Calibri"/>
                <w:color w:val="365F91"/>
              </w:rPr>
              <w:t>cX</w:t>
            </w:r>
          </w:p>
        </w:tc>
        <w:tc>
          <w:tcPr>
            <w:tcW w:w="2441" w:type="dxa"/>
            <w:gridSpan w:val="2"/>
            <w:shd w:val="clear" w:color="auto" w:fill="auto"/>
          </w:tcPr>
          <w:p w14:paraId="2E7A1050" w14:textId="77777777" w:rsidR="00AE0D93" w:rsidRPr="00AE0D93" w:rsidRDefault="00AE0D93" w:rsidP="00017082">
            <w:pPr>
              <w:spacing w:after="0" w:line="256" w:lineRule="auto"/>
              <w:rPr>
                <w:rFonts w:cs="Calibri"/>
                <w:bCs/>
                <w:color w:val="365F91"/>
              </w:rPr>
            </w:pPr>
            <w:r w:rsidRPr="00AE0D93">
              <w:rPr>
                <w:rFonts w:cs="Calibri"/>
                <w:color w:val="365F91"/>
              </w:rPr>
              <w:t>TNM Path T</w:t>
            </w:r>
          </w:p>
        </w:tc>
        <w:tc>
          <w:tcPr>
            <w:tcW w:w="2520" w:type="dxa"/>
            <w:gridSpan w:val="2"/>
            <w:shd w:val="clear" w:color="auto" w:fill="D3DFEE"/>
          </w:tcPr>
          <w:p w14:paraId="1BD08B7B" w14:textId="77777777" w:rsidR="00AE0D93" w:rsidRPr="00AE0D93" w:rsidRDefault="00AE0D93" w:rsidP="00017082">
            <w:pPr>
              <w:spacing w:after="0" w:line="256" w:lineRule="auto"/>
              <w:rPr>
                <w:rFonts w:cs="Calibri"/>
                <w:color w:val="365F91"/>
              </w:rPr>
            </w:pPr>
          </w:p>
        </w:tc>
      </w:tr>
      <w:tr w:rsidR="00AE0D93" w:rsidRPr="00AE0D93" w14:paraId="3D274C46" w14:textId="77777777" w:rsidTr="00082FAC">
        <w:trPr>
          <w:trHeight w:val="242"/>
        </w:trPr>
        <w:tc>
          <w:tcPr>
            <w:tcW w:w="2605" w:type="dxa"/>
            <w:shd w:val="clear" w:color="auto" w:fill="auto"/>
          </w:tcPr>
          <w:p w14:paraId="188DBF44" w14:textId="77777777" w:rsidR="00AE0D93" w:rsidRPr="00AE0D93" w:rsidRDefault="00AE0D93" w:rsidP="00017082">
            <w:pPr>
              <w:spacing w:after="0" w:line="256" w:lineRule="auto"/>
              <w:rPr>
                <w:rFonts w:cs="Calibri"/>
                <w:bCs/>
                <w:color w:val="365F91"/>
              </w:rPr>
            </w:pPr>
            <w:r w:rsidRPr="00AE0D93">
              <w:rPr>
                <w:rFonts w:cs="Calibri"/>
                <w:bCs/>
                <w:color w:val="365F91"/>
              </w:rPr>
              <w:t>TNM Clin N</w:t>
            </w:r>
          </w:p>
        </w:tc>
        <w:tc>
          <w:tcPr>
            <w:tcW w:w="1879" w:type="dxa"/>
            <w:gridSpan w:val="2"/>
            <w:shd w:val="clear" w:color="auto" w:fill="D3DFEE"/>
          </w:tcPr>
          <w:p w14:paraId="10EF4BE7" w14:textId="77777777" w:rsidR="00AE0D93" w:rsidRPr="00AE0D93" w:rsidRDefault="00082FAC" w:rsidP="00082FAC">
            <w:pPr>
              <w:spacing w:after="0" w:line="256" w:lineRule="auto"/>
              <w:rPr>
                <w:rFonts w:cs="Calibri"/>
                <w:color w:val="365F91"/>
              </w:rPr>
            </w:pPr>
            <w:r>
              <w:rPr>
                <w:rFonts w:cs="Calibri"/>
                <w:color w:val="365F91"/>
              </w:rPr>
              <w:t>c0</w:t>
            </w:r>
          </w:p>
        </w:tc>
        <w:tc>
          <w:tcPr>
            <w:tcW w:w="2441" w:type="dxa"/>
            <w:gridSpan w:val="2"/>
            <w:shd w:val="clear" w:color="auto" w:fill="auto"/>
          </w:tcPr>
          <w:p w14:paraId="473F993C" w14:textId="77777777" w:rsidR="00AE0D93" w:rsidRPr="00AE0D93" w:rsidRDefault="00AE0D93" w:rsidP="00017082">
            <w:pPr>
              <w:spacing w:after="0" w:line="256" w:lineRule="auto"/>
              <w:rPr>
                <w:rFonts w:cs="Calibri"/>
                <w:bCs/>
                <w:color w:val="365F91"/>
              </w:rPr>
            </w:pPr>
            <w:r w:rsidRPr="00AE0D93">
              <w:rPr>
                <w:rFonts w:cs="Calibri"/>
                <w:bCs/>
                <w:color w:val="365F91"/>
              </w:rPr>
              <w:t>TNM Path N</w:t>
            </w:r>
          </w:p>
        </w:tc>
        <w:tc>
          <w:tcPr>
            <w:tcW w:w="2520" w:type="dxa"/>
            <w:gridSpan w:val="2"/>
            <w:shd w:val="clear" w:color="auto" w:fill="D3DFEE"/>
          </w:tcPr>
          <w:p w14:paraId="6DE6751A" w14:textId="77777777" w:rsidR="00AE0D93" w:rsidRPr="00AE0D93" w:rsidRDefault="00AE0D93" w:rsidP="00017082">
            <w:pPr>
              <w:spacing w:after="0" w:line="256" w:lineRule="auto"/>
              <w:rPr>
                <w:rFonts w:cs="Calibri"/>
                <w:color w:val="365F91"/>
              </w:rPr>
            </w:pPr>
          </w:p>
        </w:tc>
      </w:tr>
      <w:tr w:rsidR="00AE0D93" w:rsidRPr="00AE0D93" w14:paraId="4F10BCFC" w14:textId="77777777" w:rsidTr="00017082">
        <w:tc>
          <w:tcPr>
            <w:tcW w:w="2605" w:type="dxa"/>
            <w:shd w:val="clear" w:color="auto" w:fill="auto"/>
          </w:tcPr>
          <w:p w14:paraId="27A5ED93" w14:textId="77777777" w:rsidR="00AE0D93" w:rsidRPr="00AE0D93" w:rsidRDefault="00AE0D93" w:rsidP="00017082">
            <w:pPr>
              <w:spacing w:after="0" w:line="256" w:lineRule="auto"/>
              <w:rPr>
                <w:rFonts w:cs="Calibri"/>
                <w:color w:val="365F91"/>
              </w:rPr>
            </w:pPr>
            <w:r w:rsidRPr="00AE0D93">
              <w:rPr>
                <w:rFonts w:cs="Calibri"/>
                <w:color w:val="365F91"/>
              </w:rPr>
              <w:t>TNM Clin M</w:t>
            </w:r>
          </w:p>
        </w:tc>
        <w:tc>
          <w:tcPr>
            <w:tcW w:w="1879" w:type="dxa"/>
            <w:gridSpan w:val="2"/>
            <w:shd w:val="clear" w:color="auto" w:fill="D3DFEE"/>
          </w:tcPr>
          <w:p w14:paraId="2397F992" w14:textId="77777777" w:rsidR="00AE0D93" w:rsidRPr="00AE0D93" w:rsidRDefault="00082FAC" w:rsidP="00017082">
            <w:pPr>
              <w:spacing w:after="0" w:line="256" w:lineRule="auto"/>
              <w:rPr>
                <w:rFonts w:cs="Calibri"/>
                <w:color w:val="365F91"/>
              </w:rPr>
            </w:pPr>
            <w:r>
              <w:rPr>
                <w:rFonts w:cs="Calibri"/>
                <w:color w:val="365F91"/>
              </w:rPr>
              <w:t>p1</w:t>
            </w:r>
          </w:p>
        </w:tc>
        <w:tc>
          <w:tcPr>
            <w:tcW w:w="2441" w:type="dxa"/>
            <w:gridSpan w:val="2"/>
            <w:shd w:val="clear" w:color="auto" w:fill="auto"/>
          </w:tcPr>
          <w:p w14:paraId="184E0F5D" w14:textId="77777777" w:rsidR="00AE0D93" w:rsidRPr="00AE0D93" w:rsidRDefault="00AE0D93" w:rsidP="00017082">
            <w:pPr>
              <w:spacing w:after="0" w:line="256" w:lineRule="auto"/>
              <w:rPr>
                <w:rFonts w:cs="Calibri"/>
                <w:color w:val="365F91"/>
              </w:rPr>
            </w:pPr>
            <w:r w:rsidRPr="00AE0D93">
              <w:rPr>
                <w:rFonts w:cs="Calibri"/>
                <w:color w:val="365F91"/>
              </w:rPr>
              <w:t>TNM Path M</w:t>
            </w:r>
          </w:p>
        </w:tc>
        <w:tc>
          <w:tcPr>
            <w:tcW w:w="2520" w:type="dxa"/>
            <w:gridSpan w:val="2"/>
            <w:shd w:val="clear" w:color="auto" w:fill="D3DFEE"/>
          </w:tcPr>
          <w:p w14:paraId="05B0148B" w14:textId="77777777" w:rsidR="00AE0D93" w:rsidRPr="00AE0D93" w:rsidRDefault="00082FAC" w:rsidP="00017082">
            <w:pPr>
              <w:spacing w:after="0" w:line="256" w:lineRule="auto"/>
              <w:rPr>
                <w:rFonts w:cs="Calibri"/>
                <w:color w:val="365F91"/>
              </w:rPr>
            </w:pPr>
            <w:r>
              <w:rPr>
                <w:rFonts w:cs="Calibri"/>
                <w:color w:val="365F91"/>
              </w:rPr>
              <w:t>p1</w:t>
            </w:r>
          </w:p>
        </w:tc>
      </w:tr>
      <w:tr w:rsidR="00AE0D93" w:rsidRPr="00AE0D93" w14:paraId="320D613D" w14:textId="77777777" w:rsidTr="00017082">
        <w:tc>
          <w:tcPr>
            <w:tcW w:w="2605" w:type="dxa"/>
            <w:shd w:val="clear" w:color="auto" w:fill="auto"/>
          </w:tcPr>
          <w:p w14:paraId="502EFAFE" w14:textId="77777777" w:rsidR="00AE0D93" w:rsidRPr="00AE0D93" w:rsidRDefault="00AE0D93" w:rsidP="00017082">
            <w:pPr>
              <w:spacing w:after="0" w:line="256" w:lineRule="auto"/>
              <w:rPr>
                <w:rFonts w:cs="Calibri"/>
                <w:color w:val="365F91"/>
              </w:rPr>
            </w:pPr>
            <w:r w:rsidRPr="00AE0D93">
              <w:rPr>
                <w:rFonts w:cs="Calibri"/>
                <w:color w:val="365F91"/>
              </w:rPr>
              <w:t>TNM Clin Stage</w:t>
            </w:r>
          </w:p>
        </w:tc>
        <w:tc>
          <w:tcPr>
            <w:tcW w:w="1879" w:type="dxa"/>
            <w:gridSpan w:val="2"/>
            <w:shd w:val="clear" w:color="auto" w:fill="D3DFEE"/>
          </w:tcPr>
          <w:p w14:paraId="355FCE3F" w14:textId="77777777" w:rsidR="00AE0D93" w:rsidRPr="00AE0D93" w:rsidRDefault="00082FAC" w:rsidP="00017082">
            <w:pPr>
              <w:spacing w:after="0" w:line="256" w:lineRule="auto"/>
              <w:rPr>
                <w:rFonts w:cs="Calibri"/>
                <w:color w:val="365F91"/>
              </w:rPr>
            </w:pPr>
            <w:r>
              <w:rPr>
                <w:rFonts w:cs="Calibri"/>
                <w:color w:val="365F91"/>
              </w:rPr>
              <w:t>IV</w:t>
            </w:r>
          </w:p>
        </w:tc>
        <w:tc>
          <w:tcPr>
            <w:tcW w:w="2441" w:type="dxa"/>
            <w:gridSpan w:val="2"/>
            <w:shd w:val="clear" w:color="auto" w:fill="auto"/>
          </w:tcPr>
          <w:p w14:paraId="377816E9" w14:textId="77777777" w:rsidR="00AE0D93" w:rsidRPr="00AE0D93" w:rsidRDefault="00AE0D93" w:rsidP="00017082">
            <w:pPr>
              <w:spacing w:after="0" w:line="256" w:lineRule="auto"/>
              <w:rPr>
                <w:rFonts w:cs="Calibri"/>
                <w:color w:val="365F91"/>
              </w:rPr>
            </w:pPr>
            <w:r w:rsidRPr="00AE0D93">
              <w:rPr>
                <w:rFonts w:cs="Calibri"/>
                <w:color w:val="365F91"/>
              </w:rPr>
              <w:t>TNM Path Stage</w:t>
            </w:r>
          </w:p>
        </w:tc>
        <w:tc>
          <w:tcPr>
            <w:tcW w:w="2520" w:type="dxa"/>
            <w:gridSpan w:val="2"/>
            <w:shd w:val="clear" w:color="auto" w:fill="D3DFEE"/>
          </w:tcPr>
          <w:p w14:paraId="1513C230" w14:textId="77777777" w:rsidR="00AE0D93" w:rsidRPr="00AE0D93" w:rsidRDefault="00082FAC" w:rsidP="00017082">
            <w:pPr>
              <w:spacing w:after="0" w:line="256" w:lineRule="auto"/>
              <w:rPr>
                <w:rFonts w:cs="Calibri"/>
                <w:color w:val="365F91"/>
              </w:rPr>
            </w:pPr>
            <w:r>
              <w:rPr>
                <w:rFonts w:cs="Calibri"/>
                <w:color w:val="365F91"/>
              </w:rPr>
              <w:t>IV</w:t>
            </w:r>
          </w:p>
        </w:tc>
      </w:tr>
      <w:tr w:rsidR="00AE0D93" w:rsidRPr="00AE0D93" w14:paraId="36DEC5BD" w14:textId="77777777" w:rsidTr="00017082">
        <w:tc>
          <w:tcPr>
            <w:tcW w:w="2605" w:type="dxa"/>
            <w:shd w:val="clear" w:color="auto" w:fill="auto"/>
          </w:tcPr>
          <w:p w14:paraId="465824AC" w14:textId="77777777" w:rsidR="00AE0D93" w:rsidRPr="00AE0D93" w:rsidRDefault="00AE0D93" w:rsidP="00017082">
            <w:pPr>
              <w:spacing w:after="0" w:line="256" w:lineRule="auto"/>
              <w:rPr>
                <w:rFonts w:cs="Calibri"/>
                <w:bCs/>
                <w:color w:val="365F91"/>
              </w:rPr>
            </w:pPr>
            <w:r w:rsidRPr="00AE0D93">
              <w:rPr>
                <w:rFonts w:cs="Calibri"/>
                <w:bCs/>
                <w:color w:val="365F91"/>
              </w:rPr>
              <w:t>TNM Clin Descriptor</w:t>
            </w:r>
          </w:p>
        </w:tc>
        <w:tc>
          <w:tcPr>
            <w:tcW w:w="1879" w:type="dxa"/>
            <w:gridSpan w:val="2"/>
            <w:shd w:val="clear" w:color="auto" w:fill="D3DFEE"/>
          </w:tcPr>
          <w:p w14:paraId="3E83A736" w14:textId="77777777" w:rsidR="00AE0D93" w:rsidRPr="00AE0D93" w:rsidRDefault="00C509AE" w:rsidP="00017082">
            <w:pPr>
              <w:tabs>
                <w:tab w:val="center" w:pos="882"/>
              </w:tabs>
              <w:spacing w:after="0" w:line="256" w:lineRule="auto"/>
              <w:rPr>
                <w:rFonts w:cs="Calibri"/>
                <w:color w:val="365F91"/>
              </w:rPr>
            </w:pPr>
            <w:r>
              <w:rPr>
                <w:rFonts w:cs="Calibri"/>
                <w:color w:val="365F91"/>
              </w:rPr>
              <w:t>0</w:t>
            </w:r>
          </w:p>
        </w:tc>
        <w:tc>
          <w:tcPr>
            <w:tcW w:w="2441" w:type="dxa"/>
            <w:gridSpan w:val="2"/>
            <w:shd w:val="clear" w:color="auto" w:fill="auto"/>
          </w:tcPr>
          <w:p w14:paraId="5BB29C74" w14:textId="77777777" w:rsidR="00AE0D93" w:rsidRPr="00AE0D93" w:rsidRDefault="00AE0D93" w:rsidP="00017082">
            <w:pPr>
              <w:spacing w:after="0" w:line="256" w:lineRule="auto"/>
              <w:rPr>
                <w:rFonts w:cs="Calibri"/>
                <w:bCs/>
                <w:color w:val="365F91"/>
              </w:rPr>
            </w:pPr>
            <w:r w:rsidRPr="00AE0D93">
              <w:rPr>
                <w:rFonts w:cs="Calibri"/>
                <w:bCs/>
                <w:color w:val="365F91"/>
              </w:rPr>
              <w:t>TNM Path Descriptor</w:t>
            </w:r>
          </w:p>
        </w:tc>
        <w:tc>
          <w:tcPr>
            <w:tcW w:w="2520" w:type="dxa"/>
            <w:gridSpan w:val="2"/>
            <w:shd w:val="clear" w:color="auto" w:fill="D3DFEE"/>
          </w:tcPr>
          <w:p w14:paraId="6E29062C" w14:textId="77777777" w:rsidR="00AE0D93" w:rsidRPr="00AE0D93" w:rsidRDefault="00C509AE" w:rsidP="00017082">
            <w:pPr>
              <w:spacing w:after="0" w:line="256" w:lineRule="auto"/>
              <w:rPr>
                <w:rFonts w:cs="Calibri"/>
                <w:color w:val="365F91"/>
              </w:rPr>
            </w:pPr>
            <w:r>
              <w:rPr>
                <w:rFonts w:cs="Calibri"/>
                <w:color w:val="365F91"/>
              </w:rPr>
              <w:t>0</w:t>
            </w:r>
          </w:p>
        </w:tc>
      </w:tr>
      <w:tr w:rsidR="00AE0D93" w:rsidRPr="00AE0D93" w14:paraId="7BFFF55F" w14:textId="77777777" w:rsidTr="00017082">
        <w:tc>
          <w:tcPr>
            <w:tcW w:w="2605" w:type="dxa"/>
            <w:shd w:val="clear" w:color="auto" w:fill="auto"/>
          </w:tcPr>
          <w:p w14:paraId="1B54B1F6" w14:textId="77777777" w:rsidR="00AE0D93" w:rsidRPr="00AE0D93" w:rsidRDefault="00AE0D93" w:rsidP="00017082">
            <w:pPr>
              <w:spacing w:after="0" w:line="256" w:lineRule="auto"/>
              <w:rPr>
                <w:rFonts w:cs="Calibri"/>
                <w:bCs/>
                <w:color w:val="365F91"/>
              </w:rPr>
            </w:pPr>
            <w:r w:rsidRPr="00AE0D93">
              <w:rPr>
                <w:rFonts w:cs="Calibri"/>
                <w:bCs/>
                <w:color w:val="365F91"/>
              </w:rPr>
              <w:t>TNM Clin Staged By</w:t>
            </w:r>
          </w:p>
        </w:tc>
        <w:tc>
          <w:tcPr>
            <w:tcW w:w="1879" w:type="dxa"/>
            <w:gridSpan w:val="2"/>
            <w:shd w:val="clear" w:color="auto" w:fill="D3DFEE"/>
          </w:tcPr>
          <w:p w14:paraId="1B3BFD17" w14:textId="77777777" w:rsidR="00AE0D93" w:rsidRPr="00AE0D93" w:rsidRDefault="00C509AE" w:rsidP="00017082">
            <w:pPr>
              <w:tabs>
                <w:tab w:val="center" w:pos="882"/>
              </w:tabs>
              <w:spacing w:after="0" w:line="256" w:lineRule="auto"/>
              <w:rPr>
                <w:rFonts w:cs="Calibri"/>
                <w:color w:val="365F91"/>
              </w:rPr>
            </w:pPr>
            <w:r>
              <w:rPr>
                <w:rFonts w:cs="Calibri"/>
                <w:color w:val="365F91"/>
              </w:rPr>
              <w:t>20</w:t>
            </w:r>
          </w:p>
        </w:tc>
        <w:tc>
          <w:tcPr>
            <w:tcW w:w="2441" w:type="dxa"/>
            <w:gridSpan w:val="2"/>
            <w:shd w:val="clear" w:color="auto" w:fill="auto"/>
          </w:tcPr>
          <w:p w14:paraId="67692336" w14:textId="77777777" w:rsidR="00AE0D93" w:rsidRPr="00AE0D93" w:rsidRDefault="00AE0D93" w:rsidP="00017082">
            <w:pPr>
              <w:spacing w:after="0" w:line="256" w:lineRule="auto"/>
              <w:rPr>
                <w:rFonts w:cs="Calibri"/>
                <w:bCs/>
                <w:color w:val="365F91"/>
              </w:rPr>
            </w:pPr>
            <w:r w:rsidRPr="00AE0D93">
              <w:rPr>
                <w:rFonts w:cs="Calibri"/>
                <w:bCs/>
                <w:color w:val="365F91"/>
              </w:rPr>
              <w:t>TNM Path Staged By</w:t>
            </w:r>
          </w:p>
        </w:tc>
        <w:tc>
          <w:tcPr>
            <w:tcW w:w="2520" w:type="dxa"/>
            <w:gridSpan w:val="2"/>
            <w:shd w:val="clear" w:color="auto" w:fill="D3DFEE"/>
          </w:tcPr>
          <w:p w14:paraId="4778AFE0" w14:textId="77777777" w:rsidR="00AE0D93" w:rsidRPr="00AE0D93" w:rsidRDefault="00C509AE" w:rsidP="00017082">
            <w:pPr>
              <w:spacing w:after="0" w:line="256" w:lineRule="auto"/>
              <w:rPr>
                <w:rFonts w:cs="Calibri"/>
                <w:color w:val="365F91"/>
              </w:rPr>
            </w:pPr>
            <w:r>
              <w:rPr>
                <w:rFonts w:cs="Calibri"/>
                <w:color w:val="365F91"/>
              </w:rPr>
              <w:t>20</w:t>
            </w:r>
          </w:p>
        </w:tc>
      </w:tr>
      <w:tr w:rsidR="00AE0D93" w:rsidRPr="00AE0D93" w14:paraId="0949DAF7" w14:textId="77777777" w:rsidTr="00017082">
        <w:tc>
          <w:tcPr>
            <w:tcW w:w="2605" w:type="dxa"/>
            <w:shd w:val="clear" w:color="auto" w:fill="auto"/>
          </w:tcPr>
          <w:p w14:paraId="257524EA" w14:textId="77777777" w:rsidR="00AE0D93" w:rsidRPr="00AE0D93" w:rsidRDefault="00AE0D93" w:rsidP="00017082">
            <w:pPr>
              <w:spacing w:after="0" w:line="256" w:lineRule="auto"/>
              <w:rPr>
                <w:rFonts w:cs="Calibri"/>
                <w:b/>
                <w:bCs/>
                <w:color w:val="365F91"/>
              </w:rPr>
            </w:pPr>
          </w:p>
        </w:tc>
        <w:tc>
          <w:tcPr>
            <w:tcW w:w="1879" w:type="dxa"/>
            <w:gridSpan w:val="2"/>
            <w:shd w:val="clear" w:color="auto" w:fill="D3DFEE"/>
          </w:tcPr>
          <w:p w14:paraId="1A15F1F6" w14:textId="77777777" w:rsidR="00AE0D93" w:rsidRPr="00AE0D93" w:rsidRDefault="00AE0D93" w:rsidP="00017082">
            <w:pPr>
              <w:spacing w:after="0" w:line="256" w:lineRule="auto"/>
              <w:rPr>
                <w:color w:val="365F91"/>
              </w:rPr>
            </w:pPr>
          </w:p>
        </w:tc>
        <w:tc>
          <w:tcPr>
            <w:tcW w:w="2441" w:type="dxa"/>
            <w:gridSpan w:val="2"/>
            <w:shd w:val="clear" w:color="auto" w:fill="auto"/>
          </w:tcPr>
          <w:p w14:paraId="56F032BF" w14:textId="77777777" w:rsidR="00AE0D93" w:rsidRPr="00AE0D93" w:rsidRDefault="00AE0D93" w:rsidP="00017082">
            <w:pPr>
              <w:spacing w:after="0" w:line="256" w:lineRule="auto"/>
              <w:rPr>
                <w:rFonts w:cs="Calibri"/>
                <w:color w:val="365F91"/>
              </w:rPr>
            </w:pPr>
          </w:p>
        </w:tc>
        <w:tc>
          <w:tcPr>
            <w:tcW w:w="2520" w:type="dxa"/>
            <w:gridSpan w:val="2"/>
            <w:shd w:val="clear" w:color="auto" w:fill="D3DFEE"/>
          </w:tcPr>
          <w:p w14:paraId="57D7B50F" w14:textId="77777777" w:rsidR="00AE0D93" w:rsidRPr="00AE0D93" w:rsidRDefault="00AE0D93" w:rsidP="00017082">
            <w:pPr>
              <w:spacing w:after="0" w:line="256" w:lineRule="auto"/>
              <w:rPr>
                <w:rFonts w:cs="Calibri"/>
                <w:color w:val="365F91"/>
              </w:rPr>
            </w:pPr>
          </w:p>
        </w:tc>
      </w:tr>
      <w:tr w:rsidR="00AE0D93" w:rsidRPr="00AE0D93" w14:paraId="437A9174" w14:textId="77777777" w:rsidTr="00017082">
        <w:tc>
          <w:tcPr>
            <w:tcW w:w="2605" w:type="dxa"/>
            <w:shd w:val="clear" w:color="auto" w:fill="auto"/>
          </w:tcPr>
          <w:p w14:paraId="7161F963" w14:textId="77777777" w:rsidR="00AE0D93" w:rsidRPr="00AE0D93" w:rsidRDefault="00AE0D93" w:rsidP="00017082">
            <w:pPr>
              <w:spacing w:after="0" w:line="256" w:lineRule="auto"/>
              <w:rPr>
                <w:rFonts w:cs="Calibri"/>
                <w:bCs/>
                <w:color w:val="365F91"/>
              </w:rPr>
            </w:pPr>
            <w:r w:rsidRPr="00AE0D93">
              <w:rPr>
                <w:rFonts w:cs="Calibri"/>
                <w:bCs/>
                <w:color w:val="365F91"/>
              </w:rPr>
              <w:t>Tumor Size Summary</w:t>
            </w:r>
          </w:p>
        </w:tc>
        <w:tc>
          <w:tcPr>
            <w:tcW w:w="1879" w:type="dxa"/>
            <w:gridSpan w:val="2"/>
            <w:shd w:val="clear" w:color="auto" w:fill="D3DFEE"/>
          </w:tcPr>
          <w:p w14:paraId="56A94BFE" w14:textId="30D55739" w:rsidR="00AE0D93" w:rsidRPr="00AE0D93" w:rsidRDefault="00682DF8" w:rsidP="00017082">
            <w:pPr>
              <w:spacing w:after="0" w:line="256" w:lineRule="auto"/>
              <w:rPr>
                <w:color w:val="365F91"/>
              </w:rPr>
            </w:pPr>
            <w:r>
              <w:rPr>
                <w:color w:val="365F91"/>
              </w:rPr>
              <w:t>000</w:t>
            </w:r>
          </w:p>
        </w:tc>
        <w:tc>
          <w:tcPr>
            <w:tcW w:w="2441" w:type="dxa"/>
            <w:gridSpan w:val="2"/>
            <w:shd w:val="clear" w:color="auto" w:fill="auto"/>
          </w:tcPr>
          <w:p w14:paraId="37D52105" w14:textId="77777777" w:rsidR="00AE0D93" w:rsidRPr="00AE0D93" w:rsidRDefault="00AE0D93" w:rsidP="00017082">
            <w:pPr>
              <w:spacing w:after="0" w:line="256" w:lineRule="auto"/>
              <w:rPr>
                <w:rFonts w:cs="Calibri"/>
                <w:bCs/>
                <w:color w:val="365F91"/>
              </w:rPr>
            </w:pPr>
            <w:r w:rsidRPr="00AE0D93">
              <w:rPr>
                <w:rFonts w:cs="Calibri"/>
                <w:bCs/>
                <w:color w:val="365F91"/>
              </w:rPr>
              <w:t>Mets at Dx - Bone</w:t>
            </w:r>
          </w:p>
        </w:tc>
        <w:tc>
          <w:tcPr>
            <w:tcW w:w="2520" w:type="dxa"/>
            <w:gridSpan w:val="2"/>
            <w:shd w:val="clear" w:color="auto" w:fill="D3DFEE"/>
          </w:tcPr>
          <w:p w14:paraId="06609D2E" w14:textId="787DAB0B" w:rsidR="00AE0D93" w:rsidRPr="00AE0D93" w:rsidRDefault="00682DF8" w:rsidP="00017082">
            <w:pPr>
              <w:spacing w:after="0" w:line="256" w:lineRule="auto"/>
              <w:rPr>
                <w:rFonts w:cs="Calibri"/>
                <w:color w:val="365F91"/>
              </w:rPr>
            </w:pPr>
            <w:r>
              <w:rPr>
                <w:rFonts w:cs="Calibri"/>
                <w:color w:val="365F91"/>
              </w:rPr>
              <w:t>0</w:t>
            </w:r>
          </w:p>
        </w:tc>
      </w:tr>
      <w:tr w:rsidR="00AE0D93" w:rsidRPr="00AE0D93" w14:paraId="3EFF8C17" w14:textId="77777777" w:rsidTr="00017082">
        <w:tc>
          <w:tcPr>
            <w:tcW w:w="2605" w:type="dxa"/>
            <w:shd w:val="clear" w:color="auto" w:fill="auto"/>
          </w:tcPr>
          <w:p w14:paraId="502ADB44" w14:textId="77777777" w:rsidR="00AE0D93" w:rsidRPr="00AE0D93" w:rsidRDefault="00AE0D93" w:rsidP="00017082">
            <w:pPr>
              <w:spacing w:after="0" w:line="256" w:lineRule="auto"/>
              <w:rPr>
                <w:rFonts w:cs="Calibri"/>
                <w:bCs/>
                <w:color w:val="365F91"/>
              </w:rPr>
            </w:pPr>
            <w:r w:rsidRPr="00AE0D93">
              <w:rPr>
                <w:rFonts w:cs="Calibri"/>
                <w:bCs/>
                <w:color w:val="365F91"/>
              </w:rPr>
              <w:t>Regional Nodes Examined</w:t>
            </w:r>
          </w:p>
        </w:tc>
        <w:tc>
          <w:tcPr>
            <w:tcW w:w="1879" w:type="dxa"/>
            <w:gridSpan w:val="2"/>
            <w:shd w:val="clear" w:color="auto" w:fill="D3DFEE"/>
          </w:tcPr>
          <w:p w14:paraId="172AAE86" w14:textId="77777777" w:rsidR="00AE0D93" w:rsidRPr="00AE0D93" w:rsidRDefault="00082FAC" w:rsidP="00017082">
            <w:pPr>
              <w:spacing w:after="0" w:line="256" w:lineRule="auto"/>
              <w:rPr>
                <w:color w:val="365F91"/>
              </w:rPr>
            </w:pPr>
            <w:r>
              <w:rPr>
                <w:color w:val="365F91"/>
              </w:rPr>
              <w:t>00</w:t>
            </w:r>
          </w:p>
        </w:tc>
        <w:tc>
          <w:tcPr>
            <w:tcW w:w="2441" w:type="dxa"/>
            <w:gridSpan w:val="2"/>
            <w:shd w:val="clear" w:color="auto" w:fill="auto"/>
          </w:tcPr>
          <w:p w14:paraId="5B7616F5" w14:textId="77777777" w:rsidR="00AE0D93" w:rsidRPr="00AE0D93" w:rsidRDefault="00AE0D93" w:rsidP="00017082">
            <w:pPr>
              <w:spacing w:after="0" w:line="256" w:lineRule="auto"/>
              <w:rPr>
                <w:rFonts w:cs="Calibri"/>
                <w:bCs/>
                <w:color w:val="365F91"/>
              </w:rPr>
            </w:pPr>
            <w:r w:rsidRPr="00AE0D93">
              <w:rPr>
                <w:rFonts w:cs="Calibri"/>
                <w:bCs/>
                <w:color w:val="365F91"/>
              </w:rPr>
              <w:t>Mets at Dx - Brain</w:t>
            </w:r>
          </w:p>
        </w:tc>
        <w:tc>
          <w:tcPr>
            <w:tcW w:w="2520" w:type="dxa"/>
            <w:gridSpan w:val="2"/>
            <w:shd w:val="clear" w:color="auto" w:fill="D3DFEE"/>
          </w:tcPr>
          <w:p w14:paraId="5C5B8B65" w14:textId="77777777" w:rsidR="00AE0D93" w:rsidRPr="00AE0D93" w:rsidRDefault="002B4A02" w:rsidP="00017082">
            <w:pPr>
              <w:spacing w:after="0" w:line="256" w:lineRule="auto"/>
              <w:rPr>
                <w:rFonts w:cs="Calibri"/>
                <w:color w:val="365F91"/>
              </w:rPr>
            </w:pPr>
            <w:r>
              <w:rPr>
                <w:rFonts w:cs="Calibri"/>
                <w:color w:val="365F91"/>
              </w:rPr>
              <w:t>0</w:t>
            </w:r>
          </w:p>
        </w:tc>
      </w:tr>
      <w:tr w:rsidR="00AE0D93" w:rsidRPr="00AE0D93" w14:paraId="29E0A7E3" w14:textId="77777777" w:rsidTr="00017082">
        <w:tc>
          <w:tcPr>
            <w:tcW w:w="2605" w:type="dxa"/>
            <w:shd w:val="clear" w:color="auto" w:fill="auto"/>
          </w:tcPr>
          <w:p w14:paraId="6CAE257F" w14:textId="77777777" w:rsidR="00AE0D93" w:rsidRPr="00AE0D93" w:rsidRDefault="00AE0D93" w:rsidP="00017082">
            <w:pPr>
              <w:spacing w:after="0" w:line="256" w:lineRule="auto"/>
              <w:rPr>
                <w:rFonts w:cs="Calibri"/>
                <w:bCs/>
                <w:color w:val="365F91"/>
              </w:rPr>
            </w:pPr>
            <w:r w:rsidRPr="00AE0D93">
              <w:rPr>
                <w:rFonts w:cs="Calibri"/>
                <w:bCs/>
                <w:color w:val="365F91"/>
              </w:rPr>
              <w:t>Regional Nodes Positive</w:t>
            </w:r>
          </w:p>
        </w:tc>
        <w:tc>
          <w:tcPr>
            <w:tcW w:w="1879" w:type="dxa"/>
            <w:gridSpan w:val="2"/>
            <w:shd w:val="clear" w:color="auto" w:fill="D3DFEE"/>
          </w:tcPr>
          <w:p w14:paraId="6FE15C7D" w14:textId="77777777" w:rsidR="00AE0D93" w:rsidRPr="00AE0D93" w:rsidRDefault="00082FAC" w:rsidP="00017082">
            <w:pPr>
              <w:spacing w:after="0" w:line="256" w:lineRule="auto"/>
              <w:rPr>
                <w:color w:val="365F91"/>
              </w:rPr>
            </w:pPr>
            <w:r>
              <w:rPr>
                <w:color w:val="365F91"/>
              </w:rPr>
              <w:t>98</w:t>
            </w:r>
          </w:p>
        </w:tc>
        <w:tc>
          <w:tcPr>
            <w:tcW w:w="2441" w:type="dxa"/>
            <w:gridSpan w:val="2"/>
            <w:shd w:val="clear" w:color="auto" w:fill="auto"/>
          </w:tcPr>
          <w:p w14:paraId="33A62238" w14:textId="77777777" w:rsidR="00AE0D93" w:rsidRPr="00AE0D93" w:rsidRDefault="00AE0D93" w:rsidP="00017082">
            <w:pPr>
              <w:spacing w:after="0" w:line="256" w:lineRule="auto"/>
              <w:rPr>
                <w:rFonts w:cs="Calibri"/>
                <w:color w:val="365F91"/>
              </w:rPr>
            </w:pPr>
            <w:r w:rsidRPr="00AE0D93">
              <w:rPr>
                <w:rFonts w:cs="Calibri"/>
                <w:bCs/>
                <w:color w:val="365F91"/>
              </w:rPr>
              <w:t>Mets at Dx - Liver</w:t>
            </w:r>
          </w:p>
        </w:tc>
        <w:tc>
          <w:tcPr>
            <w:tcW w:w="2520" w:type="dxa"/>
            <w:gridSpan w:val="2"/>
            <w:shd w:val="clear" w:color="auto" w:fill="D3DFEE"/>
          </w:tcPr>
          <w:p w14:paraId="077B8D19" w14:textId="77777777" w:rsidR="00AE0D93" w:rsidRPr="00AE0D93" w:rsidRDefault="002B4A02" w:rsidP="00017082">
            <w:pPr>
              <w:spacing w:after="0" w:line="256" w:lineRule="auto"/>
              <w:rPr>
                <w:rFonts w:cs="Calibri"/>
                <w:color w:val="365F91"/>
              </w:rPr>
            </w:pPr>
            <w:r>
              <w:rPr>
                <w:rFonts w:cs="Calibri"/>
                <w:color w:val="365F91"/>
              </w:rPr>
              <w:t>0</w:t>
            </w:r>
          </w:p>
        </w:tc>
      </w:tr>
      <w:tr w:rsidR="00AE0D93" w:rsidRPr="00AE0D93" w14:paraId="2EF6FDFA" w14:textId="77777777" w:rsidTr="00017082">
        <w:tc>
          <w:tcPr>
            <w:tcW w:w="2605" w:type="dxa"/>
            <w:shd w:val="clear" w:color="auto" w:fill="auto"/>
          </w:tcPr>
          <w:p w14:paraId="2A9584F6" w14:textId="77777777" w:rsidR="00AE0D93" w:rsidRPr="00AE0D93" w:rsidRDefault="00AE0D93" w:rsidP="00017082">
            <w:pPr>
              <w:spacing w:after="0" w:line="256" w:lineRule="auto"/>
              <w:rPr>
                <w:rFonts w:cs="Calibri"/>
                <w:bCs/>
                <w:color w:val="365F91"/>
              </w:rPr>
            </w:pPr>
            <w:r w:rsidRPr="00AE0D93">
              <w:rPr>
                <w:rFonts w:cs="Calibri"/>
                <w:bCs/>
                <w:color w:val="365F91"/>
              </w:rPr>
              <w:t>CS SSF 1</w:t>
            </w:r>
          </w:p>
        </w:tc>
        <w:tc>
          <w:tcPr>
            <w:tcW w:w="1879" w:type="dxa"/>
            <w:gridSpan w:val="2"/>
            <w:shd w:val="clear" w:color="auto" w:fill="D3DFEE"/>
          </w:tcPr>
          <w:p w14:paraId="451A8E82" w14:textId="4443B741" w:rsidR="00AE0D93" w:rsidRPr="00AE0D93" w:rsidRDefault="00B37523" w:rsidP="00682DF8">
            <w:pPr>
              <w:spacing w:after="0" w:line="256" w:lineRule="auto"/>
              <w:rPr>
                <w:color w:val="365F91"/>
              </w:rPr>
            </w:pPr>
            <w:r>
              <w:rPr>
                <w:color w:val="365F91"/>
              </w:rPr>
              <w:t>998</w:t>
            </w:r>
          </w:p>
        </w:tc>
        <w:tc>
          <w:tcPr>
            <w:tcW w:w="2441" w:type="dxa"/>
            <w:gridSpan w:val="2"/>
            <w:shd w:val="clear" w:color="auto" w:fill="auto"/>
          </w:tcPr>
          <w:p w14:paraId="26D9F376" w14:textId="77777777" w:rsidR="00AE0D93" w:rsidRPr="00AE0D93" w:rsidRDefault="00AE0D93" w:rsidP="00017082">
            <w:pPr>
              <w:spacing w:after="0" w:line="256" w:lineRule="auto"/>
              <w:rPr>
                <w:rFonts w:cs="Calibri"/>
                <w:color w:val="365F91"/>
              </w:rPr>
            </w:pPr>
            <w:r w:rsidRPr="00AE0D93">
              <w:rPr>
                <w:rFonts w:cs="Calibri"/>
                <w:bCs/>
                <w:color w:val="365F91"/>
              </w:rPr>
              <w:t>Mets at Dx - Lung</w:t>
            </w:r>
          </w:p>
        </w:tc>
        <w:tc>
          <w:tcPr>
            <w:tcW w:w="2520" w:type="dxa"/>
            <w:gridSpan w:val="2"/>
            <w:shd w:val="clear" w:color="auto" w:fill="D3DFEE"/>
          </w:tcPr>
          <w:p w14:paraId="125DAE5E" w14:textId="77777777" w:rsidR="00AE0D93" w:rsidRPr="00AE0D93" w:rsidRDefault="002B4A02" w:rsidP="00017082">
            <w:pPr>
              <w:spacing w:after="0" w:line="256" w:lineRule="auto"/>
              <w:rPr>
                <w:rFonts w:cs="Calibri"/>
                <w:color w:val="365F91"/>
              </w:rPr>
            </w:pPr>
            <w:r>
              <w:rPr>
                <w:rFonts w:cs="Calibri"/>
                <w:color w:val="365F91"/>
              </w:rPr>
              <w:t>1</w:t>
            </w:r>
          </w:p>
        </w:tc>
      </w:tr>
      <w:tr w:rsidR="00AE0D93" w:rsidRPr="00AE0D93" w14:paraId="61BC1BED" w14:textId="77777777" w:rsidTr="00017082">
        <w:tc>
          <w:tcPr>
            <w:tcW w:w="2605" w:type="dxa"/>
            <w:shd w:val="clear" w:color="auto" w:fill="auto"/>
          </w:tcPr>
          <w:p w14:paraId="547A31A4" w14:textId="77777777" w:rsidR="00AE0D93" w:rsidRPr="00AE0D93" w:rsidRDefault="00AE0D93" w:rsidP="00017082">
            <w:pPr>
              <w:spacing w:after="0" w:line="256" w:lineRule="auto"/>
              <w:rPr>
                <w:rFonts w:cs="Calibri"/>
                <w:bCs/>
                <w:color w:val="365F91"/>
              </w:rPr>
            </w:pPr>
            <w:r w:rsidRPr="00AE0D93">
              <w:rPr>
                <w:rFonts w:cs="Calibri"/>
                <w:bCs/>
                <w:color w:val="365F91"/>
              </w:rPr>
              <w:t>CS SSF 2</w:t>
            </w:r>
          </w:p>
        </w:tc>
        <w:tc>
          <w:tcPr>
            <w:tcW w:w="1879" w:type="dxa"/>
            <w:gridSpan w:val="2"/>
            <w:shd w:val="clear" w:color="auto" w:fill="D3DFEE"/>
          </w:tcPr>
          <w:p w14:paraId="6ECF47E7" w14:textId="643E2392" w:rsidR="00AE0D93" w:rsidRPr="00AE0D93" w:rsidRDefault="00B37523" w:rsidP="00682DF8">
            <w:pPr>
              <w:spacing w:after="0" w:line="256" w:lineRule="auto"/>
              <w:rPr>
                <w:color w:val="365F91"/>
              </w:rPr>
            </w:pPr>
            <w:r>
              <w:rPr>
                <w:color w:val="365F91"/>
              </w:rPr>
              <w:t>998</w:t>
            </w:r>
          </w:p>
        </w:tc>
        <w:tc>
          <w:tcPr>
            <w:tcW w:w="2441" w:type="dxa"/>
            <w:gridSpan w:val="2"/>
            <w:shd w:val="clear" w:color="auto" w:fill="auto"/>
          </w:tcPr>
          <w:p w14:paraId="21065544" w14:textId="77777777" w:rsidR="00AE0D93" w:rsidRPr="00AE0D93" w:rsidRDefault="00AE0D93" w:rsidP="00017082">
            <w:pPr>
              <w:spacing w:after="0" w:line="256" w:lineRule="auto"/>
              <w:rPr>
                <w:rFonts w:cs="Calibri"/>
                <w:color w:val="365F91"/>
              </w:rPr>
            </w:pPr>
            <w:r w:rsidRPr="00AE0D93">
              <w:rPr>
                <w:rFonts w:cs="Calibri"/>
                <w:bCs/>
                <w:color w:val="365F91"/>
              </w:rPr>
              <w:t>Mets at Dx - Other</w:t>
            </w:r>
          </w:p>
        </w:tc>
        <w:tc>
          <w:tcPr>
            <w:tcW w:w="2520" w:type="dxa"/>
            <w:gridSpan w:val="2"/>
            <w:shd w:val="clear" w:color="auto" w:fill="D3DFEE"/>
          </w:tcPr>
          <w:p w14:paraId="0B01DE5C" w14:textId="77777777" w:rsidR="00AE0D93" w:rsidRPr="00AE0D93" w:rsidRDefault="002B4A02" w:rsidP="00017082">
            <w:pPr>
              <w:spacing w:after="0" w:line="256" w:lineRule="auto"/>
              <w:rPr>
                <w:rFonts w:cs="Calibri"/>
                <w:color w:val="365F91"/>
              </w:rPr>
            </w:pPr>
            <w:r>
              <w:rPr>
                <w:rFonts w:cs="Calibri"/>
                <w:color w:val="365F91"/>
              </w:rPr>
              <w:t>0</w:t>
            </w:r>
          </w:p>
        </w:tc>
      </w:tr>
      <w:tr w:rsidR="00AE0D93" w:rsidRPr="00AE0D93" w14:paraId="5359BD81" w14:textId="77777777" w:rsidTr="00017082">
        <w:tc>
          <w:tcPr>
            <w:tcW w:w="2605" w:type="dxa"/>
            <w:shd w:val="clear" w:color="auto" w:fill="auto"/>
          </w:tcPr>
          <w:p w14:paraId="08884F42" w14:textId="77777777" w:rsidR="00AE0D93" w:rsidRPr="00AE0D93" w:rsidRDefault="00AE0D93" w:rsidP="00017082">
            <w:pPr>
              <w:spacing w:after="0" w:line="256" w:lineRule="auto"/>
              <w:rPr>
                <w:rFonts w:cs="Calibri"/>
                <w:bCs/>
                <w:color w:val="365F91"/>
              </w:rPr>
            </w:pPr>
            <w:r w:rsidRPr="00AE0D93">
              <w:rPr>
                <w:rFonts w:cs="Calibri"/>
                <w:bCs/>
                <w:color w:val="365F91"/>
              </w:rPr>
              <w:t>CS SSF 3</w:t>
            </w:r>
          </w:p>
        </w:tc>
        <w:tc>
          <w:tcPr>
            <w:tcW w:w="1879" w:type="dxa"/>
            <w:gridSpan w:val="2"/>
            <w:shd w:val="clear" w:color="auto" w:fill="D3DFEE"/>
          </w:tcPr>
          <w:p w14:paraId="705549A0" w14:textId="27B6727D" w:rsidR="00AE0D93" w:rsidRPr="00AE0D93" w:rsidRDefault="00B37523" w:rsidP="00017082">
            <w:pPr>
              <w:spacing w:after="0" w:line="256" w:lineRule="auto"/>
              <w:rPr>
                <w:color w:val="365F91"/>
              </w:rPr>
            </w:pPr>
            <w:r>
              <w:rPr>
                <w:color w:val="365F91"/>
              </w:rPr>
              <w:t>998</w:t>
            </w:r>
          </w:p>
        </w:tc>
        <w:tc>
          <w:tcPr>
            <w:tcW w:w="2441" w:type="dxa"/>
            <w:gridSpan w:val="2"/>
            <w:shd w:val="clear" w:color="auto" w:fill="auto"/>
          </w:tcPr>
          <w:p w14:paraId="12F6773D" w14:textId="77777777" w:rsidR="00AE0D93" w:rsidRPr="00AE0D93" w:rsidRDefault="00AE0D93" w:rsidP="00017082">
            <w:pPr>
              <w:spacing w:after="0" w:line="256" w:lineRule="auto"/>
              <w:rPr>
                <w:rFonts w:cs="Calibri"/>
                <w:color w:val="365F91"/>
              </w:rPr>
            </w:pPr>
            <w:r w:rsidRPr="00AE0D93">
              <w:rPr>
                <w:rFonts w:cs="Calibri"/>
                <w:bCs/>
                <w:color w:val="365F91"/>
              </w:rPr>
              <w:t>Mets at Dx – Distant LN</w:t>
            </w:r>
          </w:p>
        </w:tc>
        <w:tc>
          <w:tcPr>
            <w:tcW w:w="2520" w:type="dxa"/>
            <w:gridSpan w:val="2"/>
            <w:shd w:val="clear" w:color="auto" w:fill="D3DFEE"/>
          </w:tcPr>
          <w:p w14:paraId="1449193C" w14:textId="11823809" w:rsidR="00AE0D93" w:rsidRPr="00AE0D93" w:rsidRDefault="00682DF8" w:rsidP="00017082">
            <w:pPr>
              <w:spacing w:after="0" w:line="256" w:lineRule="auto"/>
              <w:rPr>
                <w:rFonts w:cs="Calibri"/>
                <w:color w:val="365F91"/>
              </w:rPr>
            </w:pPr>
            <w:r>
              <w:rPr>
                <w:rFonts w:cs="Calibri"/>
                <w:color w:val="365F91"/>
              </w:rPr>
              <w:t>0</w:t>
            </w:r>
          </w:p>
        </w:tc>
      </w:tr>
      <w:tr w:rsidR="00AE0D93" w:rsidRPr="00AE0D93" w14:paraId="67EE37A0" w14:textId="77777777" w:rsidTr="00682DF8">
        <w:trPr>
          <w:trHeight w:val="350"/>
        </w:trPr>
        <w:tc>
          <w:tcPr>
            <w:tcW w:w="2605" w:type="dxa"/>
            <w:shd w:val="clear" w:color="auto" w:fill="auto"/>
          </w:tcPr>
          <w:p w14:paraId="34C7EC3C" w14:textId="77777777" w:rsidR="00AE0D93" w:rsidRPr="00AE0D93" w:rsidRDefault="00AE0D93" w:rsidP="00017082">
            <w:pPr>
              <w:spacing w:after="0" w:line="256" w:lineRule="auto"/>
              <w:rPr>
                <w:rFonts w:cs="Calibri"/>
                <w:bCs/>
                <w:color w:val="365F91"/>
              </w:rPr>
            </w:pPr>
            <w:r>
              <w:rPr>
                <w:rFonts w:cs="Calibri"/>
                <w:bCs/>
                <w:color w:val="365F91"/>
              </w:rPr>
              <w:t>CS SSF 4</w:t>
            </w:r>
          </w:p>
        </w:tc>
        <w:tc>
          <w:tcPr>
            <w:tcW w:w="1879" w:type="dxa"/>
            <w:gridSpan w:val="2"/>
            <w:shd w:val="clear" w:color="auto" w:fill="D3DFEE"/>
          </w:tcPr>
          <w:p w14:paraId="74BE82A0" w14:textId="1E6B5F6D" w:rsidR="00AE0D93" w:rsidRPr="00AE0D93" w:rsidRDefault="00682DF8" w:rsidP="00017082">
            <w:pPr>
              <w:spacing w:after="0" w:line="256" w:lineRule="auto"/>
              <w:rPr>
                <w:color w:val="365F91"/>
              </w:rPr>
            </w:pPr>
            <w:r>
              <w:rPr>
                <w:color w:val="365F91"/>
              </w:rPr>
              <w:t>998</w:t>
            </w:r>
          </w:p>
        </w:tc>
        <w:tc>
          <w:tcPr>
            <w:tcW w:w="2441" w:type="dxa"/>
            <w:gridSpan w:val="2"/>
            <w:shd w:val="clear" w:color="auto" w:fill="auto"/>
          </w:tcPr>
          <w:p w14:paraId="4BA6233E" w14:textId="77777777" w:rsidR="00AE0D93" w:rsidRPr="00AE0D93" w:rsidRDefault="00AE0D93" w:rsidP="00017082">
            <w:pPr>
              <w:spacing w:after="0" w:line="256" w:lineRule="auto"/>
              <w:rPr>
                <w:rFonts w:cs="Calibri"/>
                <w:bCs/>
                <w:color w:val="365F91"/>
              </w:rPr>
            </w:pPr>
          </w:p>
        </w:tc>
        <w:tc>
          <w:tcPr>
            <w:tcW w:w="2520" w:type="dxa"/>
            <w:gridSpan w:val="2"/>
            <w:shd w:val="clear" w:color="auto" w:fill="D3DFEE"/>
          </w:tcPr>
          <w:p w14:paraId="3FA2E9C0" w14:textId="77777777" w:rsidR="00AE0D93" w:rsidRPr="00AE0D93" w:rsidRDefault="00AE0D93" w:rsidP="00017082">
            <w:pPr>
              <w:spacing w:after="0" w:line="256" w:lineRule="auto"/>
              <w:rPr>
                <w:rFonts w:cs="Calibri"/>
                <w:color w:val="365F91"/>
              </w:rPr>
            </w:pPr>
          </w:p>
        </w:tc>
      </w:tr>
      <w:tr w:rsidR="00AE0D93" w:rsidRPr="00AE0D93" w14:paraId="17DA01DB" w14:textId="77777777" w:rsidTr="00017082">
        <w:tc>
          <w:tcPr>
            <w:tcW w:w="2605" w:type="dxa"/>
            <w:shd w:val="clear" w:color="auto" w:fill="auto"/>
          </w:tcPr>
          <w:p w14:paraId="38D8DCE7" w14:textId="0A874DA6" w:rsidR="00AE0D93" w:rsidRPr="00AE0D93" w:rsidRDefault="00AE0D93" w:rsidP="00B37523">
            <w:pPr>
              <w:tabs>
                <w:tab w:val="right" w:pos="2389"/>
              </w:tabs>
              <w:spacing w:after="0" w:line="256" w:lineRule="auto"/>
              <w:rPr>
                <w:rFonts w:cs="Calibri"/>
                <w:bCs/>
                <w:color w:val="365F91"/>
              </w:rPr>
            </w:pPr>
            <w:r>
              <w:rPr>
                <w:rFonts w:cs="Calibri"/>
                <w:bCs/>
                <w:color w:val="365F91"/>
              </w:rPr>
              <w:t>CS SSF 6</w:t>
            </w:r>
            <w:r w:rsidR="00B37523">
              <w:rPr>
                <w:rFonts w:cs="Calibri"/>
                <w:bCs/>
                <w:color w:val="365F91"/>
              </w:rPr>
              <w:tab/>
            </w:r>
          </w:p>
        </w:tc>
        <w:tc>
          <w:tcPr>
            <w:tcW w:w="1879" w:type="dxa"/>
            <w:gridSpan w:val="2"/>
            <w:shd w:val="clear" w:color="auto" w:fill="D3DFEE"/>
          </w:tcPr>
          <w:p w14:paraId="729F5358" w14:textId="77777777" w:rsidR="00AE0D93" w:rsidRPr="00AE0D93" w:rsidRDefault="00C509AE" w:rsidP="00017082">
            <w:pPr>
              <w:spacing w:after="0" w:line="256" w:lineRule="auto"/>
              <w:rPr>
                <w:color w:val="365F91"/>
              </w:rPr>
            </w:pPr>
            <w:r>
              <w:rPr>
                <w:color w:val="365F91"/>
              </w:rPr>
              <w:t>998</w:t>
            </w:r>
          </w:p>
        </w:tc>
        <w:tc>
          <w:tcPr>
            <w:tcW w:w="2441" w:type="dxa"/>
            <w:gridSpan w:val="2"/>
            <w:shd w:val="clear" w:color="auto" w:fill="auto"/>
          </w:tcPr>
          <w:p w14:paraId="654D5778" w14:textId="77777777" w:rsidR="00AE0D93" w:rsidRPr="00AE0D93" w:rsidRDefault="00AE0D93" w:rsidP="00017082">
            <w:pPr>
              <w:spacing w:after="0" w:line="256" w:lineRule="auto"/>
              <w:rPr>
                <w:rFonts w:cs="Calibri"/>
                <w:bCs/>
                <w:color w:val="365F91"/>
              </w:rPr>
            </w:pPr>
          </w:p>
        </w:tc>
        <w:tc>
          <w:tcPr>
            <w:tcW w:w="2520" w:type="dxa"/>
            <w:gridSpan w:val="2"/>
            <w:shd w:val="clear" w:color="auto" w:fill="D3DFEE"/>
          </w:tcPr>
          <w:p w14:paraId="63218436" w14:textId="77777777" w:rsidR="00AE0D93" w:rsidRPr="00AE0D93" w:rsidRDefault="00AE0D93" w:rsidP="00017082">
            <w:pPr>
              <w:spacing w:after="0" w:line="256" w:lineRule="auto"/>
              <w:rPr>
                <w:rFonts w:cs="Calibri"/>
                <w:color w:val="365F91"/>
              </w:rPr>
            </w:pPr>
          </w:p>
        </w:tc>
      </w:tr>
      <w:tr w:rsidR="00AE0D93" w:rsidRPr="00AE0D93" w14:paraId="50825BDD" w14:textId="77777777" w:rsidTr="00017082">
        <w:tc>
          <w:tcPr>
            <w:tcW w:w="2605" w:type="dxa"/>
            <w:shd w:val="clear" w:color="auto" w:fill="auto"/>
          </w:tcPr>
          <w:p w14:paraId="2185FA2A" w14:textId="77777777" w:rsidR="00AE0D93" w:rsidRPr="00AE0D93" w:rsidRDefault="00AE0D93" w:rsidP="00017082">
            <w:pPr>
              <w:spacing w:after="0" w:line="256" w:lineRule="auto"/>
              <w:rPr>
                <w:rFonts w:cs="Calibri"/>
                <w:bCs/>
                <w:color w:val="365F91"/>
              </w:rPr>
            </w:pPr>
            <w:r>
              <w:rPr>
                <w:rFonts w:cs="Calibri"/>
                <w:bCs/>
                <w:color w:val="365F91"/>
              </w:rPr>
              <w:t>CS SSF 8</w:t>
            </w:r>
          </w:p>
        </w:tc>
        <w:tc>
          <w:tcPr>
            <w:tcW w:w="1879" w:type="dxa"/>
            <w:gridSpan w:val="2"/>
            <w:shd w:val="clear" w:color="auto" w:fill="D3DFEE"/>
          </w:tcPr>
          <w:p w14:paraId="2BDADB4D" w14:textId="77777777" w:rsidR="00AE0D93" w:rsidRPr="00AE0D93" w:rsidRDefault="00C509AE" w:rsidP="00017082">
            <w:pPr>
              <w:spacing w:after="0" w:line="256" w:lineRule="auto"/>
              <w:rPr>
                <w:color w:val="365F91"/>
              </w:rPr>
            </w:pPr>
            <w:r>
              <w:rPr>
                <w:color w:val="365F91"/>
              </w:rPr>
              <w:t>000</w:t>
            </w:r>
          </w:p>
        </w:tc>
        <w:tc>
          <w:tcPr>
            <w:tcW w:w="2441" w:type="dxa"/>
            <w:gridSpan w:val="2"/>
            <w:shd w:val="clear" w:color="auto" w:fill="auto"/>
          </w:tcPr>
          <w:p w14:paraId="061BDBBD" w14:textId="77777777" w:rsidR="00AE0D93" w:rsidRPr="00AE0D93" w:rsidRDefault="00AE0D93" w:rsidP="00017082">
            <w:pPr>
              <w:spacing w:after="0" w:line="256" w:lineRule="auto"/>
              <w:rPr>
                <w:rFonts w:cs="Calibri"/>
                <w:bCs/>
                <w:color w:val="365F91"/>
              </w:rPr>
            </w:pPr>
          </w:p>
        </w:tc>
        <w:tc>
          <w:tcPr>
            <w:tcW w:w="2520" w:type="dxa"/>
            <w:gridSpan w:val="2"/>
            <w:shd w:val="clear" w:color="auto" w:fill="D3DFEE"/>
          </w:tcPr>
          <w:p w14:paraId="75C98F10" w14:textId="77777777" w:rsidR="00AE0D93" w:rsidRPr="00AE0D93" w:rsidRDefault="00AE0D93" w:rsidP="00017082">
            <w:pPr>
              <w:spacing w:after="0" w:line="256" w:lineRule="auto"/>
              <w:rPr>
                <w:rFonts w:cs="Calibri"/>
                <w:color w:val="365F91"/>
              </w:rPr>
            </w:pPr>
          </w:p>
        </w:tc>
      </w:tr>
      <w:tr w:rsidR="00AE0D93" w:rsidRPr="00AE0D93" w14:paraId="2456FCBB" w14:textId="77777777" w:rsidTr="00017082">
        <w:tc>
          <w:tcPr>
            <w:tcW w:w="9445" w:type="dxa"/>
            <w:gridSpan w:val="7"/>
            <w:shd w:val="clear" w:color="auto" w:fill="auto"/>
          </w:tcPr>
          <w:p w14:paraId="340AFB49" w14:textId="77777777" w:rsidR="00AE0D93" w:rsidRPr="00AE0D93" w:rsidRDefault="00AE0D93" w:rsidP="00017082">
            <w:pPr>
              <w:spacing w:after="0" w:line="256" w:lineRule="auto"/>
              <w:jc w:val="center"/>
              <w:rPr>
                <w:rFonts w:cs="Calibri"/>
                <w:b/>
                <w:bCs/>
                <w:color w:val="365F91"/>
                <w:sz w:val="28"/>
                <w:szCs w:val="28"/>
              </w:rPr>
            </w:pPr>
            <w:r w:rsidRPr="00AE0D93">
              <w:rPr>
                <w:rFonts w:cs="Calibri"/>
                <w:b/>
                <w:bCs/>
                <w:color w:val="365F91"/>
                <w:sz w:val="28"/>
                <w:szCs w:val="28"/>
              </w:rPr>
              <w:t>Treatment</w:t>
            </w:r>
          </w:p>
        </w:tc>
      </w:tr>
      <w:tr w:rsidR="00AE0D93" w:rsidRPr="00AE0D93" w14:paraId="738221F7" w14:textId="77777777" w:rsidTr="00017082">
        <w:trPr>
          <w:trHeight w:val="70"/>
        </w:trPr>
        <w:tc>
          <w:tcPr>
            <w:tcW w:w="3533" w:type="dxa"/>
            <w:gridSpan w:val="2"/>
            <w:shd w:val="clear" w:color="auto" w:fill="auto"/>
          </w:tcPr>
          <w:p w14:paraId="382A6A46" w14:textId="77777777" w:rsidR="00AE0D93" w:rsidRPr="00AE0D93" w:rsidRDefault="00AE0D93" w:rsidP="00017082">
            <w:pPr>
              <w:spacing w:after="0" w:line="256" w:lineRule="auto"/>
              <w:rPr>
                <w:rFonts w:cs="Calibri"/>
                <w:bCs/>
                <w:color w:val="365F91"/>
              </w:rPr>
            </w:pPr>
            <w:r w:rsidRPr="00AE0D93">
              <w:rPr>
                <w:rFonts w:cs="Calibri"/>
                <w:bCs/>
                <w:color w:val="365F91"/>
              </w:rPr>
              <w:t>Diagnostic Staging Procedure</w:t>
            </w:r>
          </w:p>
        </w:tc>
        <w:tc>
          <w:tcPr>
            <w:tcW w:w="951" w:type="dxa"/>
            <w:shd w:val="clear" w:color="auto" w:fill="D3DFEE"/>
          </w:tcPr>
          <w:p w14:paraId="4E3BDF30" w14:textId="00A2F067" w:rsidR="00AE0D93" w:rsidRPr="00AE0D93" w:rsidRDefault="00BD5BF8" w:rsidP="00017082">
            <w:pPr>
              <w:spacing w:after="0" w:line="256" w:lineRule="auto"/>
              <w:rPr>
                <w:rFonts w:cs="Calibri"/>
                <w:color w:val="365F91"/>
              </w:rPr>
            </w:pPr>
            <w:r>
              <w:rPr>
                <w:rFonts w:cs="Calibri"/>
                <w:color w:val="365F91"/>
              </w:rPr>
              <w:t>00</w:t>
            </w:r>
          </w:p>
        </w:tc>
        <w:tc>
          <w:tcPr>
            <w:tcW w:w="3438" w:type="dxa"/>
            <w:gridSpan w:val="3"/>
            <w:shd w:val="clear" w:color="auto" w:fill="auto"/>
          </w:tcPr>
          <w:p w14:paraId="69EE1385" w14:textId="77777777" w:rsidR="00AE0D93" w:rsidRPr="00AE0D93" w:rsidRDefault="00AE0D93" w:rsidP="00017082">
            <w:pPr>
              <w:spacing w:after="0" w:line="256" w:lineRule="auto"/>
              <w:jc w:val="center"/>
              <w:rPr>
                <w:rFonts w:cs="Calibri"/>
                <w:color w:val="365F91"/>
              </w:rPr>
            </w:pPr>
          </w:p>
        </w:tc>
        <w:tc>
          <w:tcPr>
            <w:tcW w:w="1523" w:type="dxa"/>
            <w:shd w:val="clear" w:color="auto" w:fill="D3DFEE"/>
          </w:tcPr>
          <w:p w14:paraId="6D6FC269" w14:textId="77777777" w:rsidR="00AE0D93" w:rsidRPr="00AE0D93" w:rsidRDefault="00AE0D93" w:rsidP="00017082">
            <w:pPr>
              <w:spacing w:after="0" w:line="256" w:lineRule="auto"/>
              <w:rPr>
                <w:rFonts w:cs="Calibri"/>
                <w:color w:val="365F91"/>
              </w:rPr>
            </w:pPr>
          </w:p>
        </w:tc>
      </w:tr>
      <w:tr w:rsidR="00AE0D93" w:rsidRPr="00AE0D93" w14:paraId="1395B26C" w14:textId="77777777" w:rsidTr="00017082">
        <w:tc>
          <w:tcPr>
            <w:tcW w:w="3533" w:type="dxa"/>
            <w:gridSpan w:val="2"/>
            <w:shd w:val="clear" w:color="auto" w:fill="auto"/>
          </w:tcPr>
          <w:p w14:paraId="625DE941" w14:textId="77777777" w:rsidR="00AE0D93" w:rsidRPr="00AE0D93" w:rsidRDefault="00AE0D93" w:rsidP="00017082">
            <w:pPr>
              <w:spacing w:after="0" w:line="256" w:lineRule="auto"/>
              <w:jc w:val="center"/>
              <w:rPr>
                <w:rFonts w:cs="Calibri"/>
                <w:b/>
                <w:bCs/>
                <w:color w:val="365F91"/>
              </w:rPr>
            </w:pPr>
            <w:r w:rsidRPr="00AE0D93">
              <w:rPr>
                <w:rFonts w:cs="Calibri"/>
                <w:b/>
                <w:bCs/>
                <w:color w:val="365F91"/>
              </w:rPr>
              <w:t>Surgery Codes</w:t>
            </w:r>
          </w:p>
        </w:tc>
        <w:tc>
          <w:tcPr>
            <w:tcW w:w="951" w:type="dxa"/>
            <w:shd w:val="clear" w:color="auto" w:fill="D3DFEE"/>
          </w:tcPr>
          <w:p w14:paraId="47CA4B70" w14:textId="77777777" w:rsidR="00AE0D93" w:rsidRPr="00AE0D93" w:rsidRDefault="00AE0D93" w:rsidP="00017082">
            <w:pPr>
              <w:spacing w:after="0" w:line="256" w:lineRule="auto"/>
              <w:rPr>
                <w:rFonts w:cs="Calibri"/>
                <w:color w:val="365F91"/>
              </w:rPr>
            </w:pPr>
          </w:p>
        </w:tc>
        <w:tc>
          <w:tcPr>
            <w:tcW w:w="3438" w:type="dxa"/>
            <w:gridSpan w:val="3"/>
            <w:shd w:val="clear" w:color="auto" w:fill="auto"/>
          </w:tcPr>
          <w:p w14:paraId="36BCE5F3" w14:textId="77777777" w:rsidR="00AE0D93" w:rsidRPr="00AE0D93" w:rsidRDefault="00AE0D93" w:rsidP="00017082">
            <w:pPr>
              <w:spacing w:after="0" w:line="256" w:lineRule="auto"/>
              <w:jc w:val="center"/>
              <w:rPr>
                <w:rFonts w:cs="Calibri"/>
                <w:b/>
                <w:color w:val="365F91"/>
              </w:rPr>
            </w:pPr>
            <w:r w:rsidRPr="00AE0D93">
              <w:rPr>
                <w:rFonts w:cs="Calibri"/>
                <w:b/>
                <w:color w:val="365F91"/>
              </w:rPr>
              <w:t>Radiation Codes</w:t>
            </w:r>
          </w:p>
        </w:tc>
        <w:tc>
          <w:tcPr>
            <w:tcW w:w="1523" w:type="dxa"/>
            <w:shd w:val="clear" w:color="auto" w:fill="D3DFEE"/>
          </w:tcPr>
          <w:p w14:paraId="07CE6217" w14:textId="77777777" w:rsidR="00AE0D93" w:rsidRPr="00AE0D93" w:rsidRDefault="00AE0D93" w:rsidP="00017082">
            <w:pPr>
              <w:spacing w:after="0" w:line="256" w:lineRule="auto"/>
              <w:rPr>
                <w:rFonts w:cs="Calibri"/>
                <w:color w:val="365F91"/>
              </w:rPr>
            </w:pPr>
          </w:p>
        </w:tc>
      </w:tr>
      <w:tr w:rsidR="00AE0D93" w:rsidRPr="00AE0D93" w14:paraId="2CB3E499" w14:textId="77777777" w:rsidTr="00017082">
        <w:tc>
          <w:tcPr>
            <w:tcW w:w="3533" w:type="dxa"/>
            <w:gridSpan w:val="2"/>
            <w:shd w:val="clear" w:color="auto" w:fill="auto"/>
          </w:tcPr>
          <w:p w14:paraId="70EA9733" w14:textId="77777777" w:rsidR="00AE0D93" w:rsidRPr="00AE0D93" w:rsidRDefault="00AE0D93" w:rsidP="00017082">
            <w:pPr>
              <w:spacing w:after="0" w:line="256" w:lineRule="auto"/>
              <w:rPr>
                <w:rFonts w:cs="Calibri"/>
                <w:bCs/>
                <w:color w:val="365F91"/>
              </w:rPr>
            </w:pPr>
            <w:r w:rsidRPr="00AE0D93">
              <w:rPr>
                <w:rFonts w:cs="Calibri"/>
                <w:bCs/>
                <w:color w:val="365F91"/>
              </w:rPr>
              <w:t>Surgical Procedure of Primary Site</w:t>
            </w:r>
          </w:p>
        </w:tc>
        <w:tc>
          <w:tcPr>
            <w:tcW w:w="951" w:type="dxa"/>
            <w:shd w:val="clear" w:color="auto" w:fill="D3DFEE"/>
          </w:tcPr>
          <w:p w14:paraId="72B761AE" w14:textId="05ED41AA" w:rsidR="00AE0D93" w:rsidRPr="00AE0D93" w:rsidRDefault="00BD5BF8" w:rsidP="00017082">
            <w:pPr>
              <w:spacing w:after="0" w:line="256" w:lineRule="auto"/>
              <w:rPr>
                <w:rFonts w:cs="Calibri"/>
                <w:color w:val="365F91"/>
              </w:rPr>
            </w:pPr>
            <w:r>
              <w:rPr>
                <w:rFonts w:cs="Calibri"/>
                <w:color w:val="365F91"/>
              </w:rPr>
              <w:t>00</w:t>
            </w:r>
          </w:p>
        </w:tc>
        <w:tc>
          <w:tcPr>
            <w:tcW w:w="3438" w:type="dxa"/>
            <w:gridSpan w:val="3"/>
            <w:shd w:val="clear" w:color="auto" w:fill="auto"/>
          </w:tcPr>
          <w:p w14:paraId="002B4E9F" w14:textId="77777777" w:rsidR="00AE0D93" w:rsidRPr="00AE0D93" w:rsidRDefault="00AE0D93" w:rsidP="00017082">
            <w:pPr>
              <w:spacing w:after="0" w:line="256" w:lineRule="auto"/>
              <w:rPr>
                <w:rFonts w:cs="Calibri"/>
                <w:color w:val="365F91"/>
              </w:rPr>
            </w:pPr>
            <w:r w:rsidRPr="00AE0D93">
              <w:rPr>
                <w:rFonts w:cs="Calibri"/>
                <w:color w:val="365F91"/>
              </w:rPr>
              <w:t>Radiation Treatment Volume</w:t>
            </w:r>
          </w:p>
        </w:tc>
        <w:tc>
          <w:tcPr>
            <w:tcW w:w="1523" w:type="dxa"/>
            <w:shd w:val="clear" w:color="auto" w:fill="D3DFEE"/>
          </w:tcPr>
          <w:p w14:paraId="1873C75C" w14:textId="65AF4916" w:rsidR="00AE0D93" w:rsidRPr="00AE0D93" w:rsidRDefault="00BD5BF8" w:rsidP="00017082">
            <w:pPr>
              <w:spacing w:after="0" w:line="256" w:lineRule="auto"/>
              <w:rPr>
                <w:rFonts w:cs="Calibri"/>
                <w:color w:val="365F91"/>
              </w:rPr>
            </w:pPr>
            <w:r>
              <w:rPr>
                <w:rFonts w:cs="Calibri"/>
                <w:color w:val="365F91"/>
              </w:rPr>
              <w:t>00</w:t>
            </w:r>
          </w:p>
        </w:tc>
      </w:tr>
      <w:tr w:rsidR="00AE0D93" w:rsidRPr="00AE0D93" w14:paraId="33B76B28" w14:textId="77777777" w:rsidTr="00017082">
        <w:tc>
          <w:tcPr>
            <w:tcW w:w="3533" w:type="dxa"/>
            <w:gridSpan w:val="2"/>
            <w:shd w:val="clear" w:color="auto" w:fill="auto"/>
          </w:tcPr>
          <w:p w14:paraId="0C559111" w14:textId="77777777" w:rsidR="00AE0D93" w:rsidRPr="00AE0D93" w:rsidRDefault="00AE0D93" w:rsidP="00017082">
            <w:pPr>
              <w:spacing w:after="0" w:line="256" w:lineRule="auto"/>
              <w:rPr>
                <w:rFonts w:cs="Calibri"/>
                <w:bCs/>
                <w:color w:val="365F91"/>
              </w:rPr>
            </w:pPr>
            <w:r w:rsidRPr="00AE0D93">
              <w:rPr>
                <w:rFonts w:cs="Calibri"/>
                <w:bCs/>
                <w:color w:val="365F91"/>
              </w:rPr>
              <w:t>Scope of Regional Lymph Node Surgery</w:t>
            </w:r>
          </w:p>
        </w:tc>
        <w:tc>
          <w:tcPr>
            <w:tcW w:w="951" w:type="dxa"/>
            <w:shd w:val="clear" w:color="auto" w:fill="D3DFEE"/>
          </w:tcPr>
          <w:p w14:paraId="49AAE9CE" w14:textId="79FCCA9B" w:rsidR="00AE0D93" w:rsidRPr="00AE0D93" w:rsidRDefault="00BD5BF8" w:rsidP="00017082">
            <w:pPr>
              <w:spacing w:after="0" w:line="256" w:lineRule="auto"/>
              <w:rPr>
                <w:rFonts w:cs="Calibri"/>
                <w:color w:val="365F91"/>
              </w:rPr>
            </w:pPr>
            <w:r>
              <w:rPr>
                <w:rFonts w:cs="Calibri"/>
                <w:color w:val="365F91"/>
              </w:rPr>
              <w:t>0</w:t>
            </w:r>
          </w:p>
        </w:tc>
        <w:tc>
          <w:tcPr>
            <w:tcW w:w="3438" w:type="dxa"/>
            <w:gridSpan w:val="3"/>
            <w:shd w:val="clear" w:color="auto" w:fill="auto"/>
          </w:tcPr>
          <w:p w14:paraId="3CD85941" w14:textId="77777777" w:rsidR="00AE0D93" w:rsidRPr="00AE0D93" w:rsidRDefault="00AE0D93" w:rsidP="00017082">
            <w:pPr>
              <w:spacing w:after="0" w:line="256" w:lineRule="auto"/>
              <w:rPr>
                <w:rFonts w:cs="Calibri"/>
                <w:color w:val="365F91"/>
              </w:rPr>
            </w:pPr>
            <w:r w:rsidRPr="00AE0D93">
              <w:rPr>
                <w:rFonts w:cs="Calibri"/>
                <w:color w:val="365F91"/>
              </w:rPr>
              <w:t>Regional Treatment Modality</w:t>
            </w:r>
          </w:p>
        </w:tc>
        <w:tc>
          <w:tcPr>
            <w:tcW w:w="1523" w:type="dxa"/>
            <w:shd w:val="clear" w:color="auto" w:fill="D3DFEE"/>
          </w:tcPr>
          <w:p w14:paraId="52E4EF26" w14:textId="1093D133" w:rsidR="00AE0D93" w:rsidRPr="00AE0D93" w:rsidRDefault="00BD5BF8" w:rsidP="00017082">
            <w:pPr>
              <w:spacing w:after="0" w:line="256" w:lineRule="auto"/>
              <w:rPr>
                <w:rFonts w:cs="Calibri"/>
                <w:color w:val="365F91"/>
              </w:rPr>
            </w:pPr>
            <w:r>
              <w:rPr>
                <w:rFonts w:cs="Calibri"/>
                <w:color w:val="365F91"/>
              </w:rPr>
              <w:t>00</w:t>
            </w:r>
          </w:p>
        </w:tc>
      </w:tr>
      <w:tr w:rsidR="00AE0D93" w:rsidRPr="00AE0D93" w14:paraId="5B7B6548" w14:textId="77777777" w:rsidTr="00017082">
        <w:tc>
          <w:tcPr>
            <w:tcW w:w="3533" w:type="dxa"/>
            <w:gridSpan w:val="2"/>
            <w:shd w:val="clear" w:color="auto" w:fill="auto"/>
          </w:tcPr>
          <w:p w14:paraId="1E96BC05" w14:textId="77777777" w:rsidR="00AE0D93" w:rsidRPr="00AE0D93" w:rsidRDefault="00AE0D93" w:rsidP="00017082">
            <w:pPr>
              <w:spacing w:after="0" w:line="256" w:lineRule="auto"/>
              <w:rPr>
                <w:rFonts w:cs="Calibri"/>
                <w:bCs/>
                <w:color w:val="365F91"/>
              </w:rPr>
            </w:pPr>
            <w:r w:rsidRPr="00AE0D93">
              <w:rPr>
                <w:rFonts w:cs="Calibri"/>
                <w:bCs/>
                <w:color w:val="365F91"/>
              </w:rPr>
              <w:t>Surgical Procedure/ Other Site</w:t>
            </w:r>
          </w:p>
        </w:tc>
        <w:tc>
          <w:tcPr>
            <w:tcW w:w="951" w:type="dxa"/>
            <w:shd w:val="clear" w:color="auto" w:fill="D3DFEE"/>
          </w:tcPr>
          <w:p w14:paraId="17B7C12B" w14:textId="71F59C51" w:rsidR="00AE0D93" w:rsidRPr="00AE0D93" w:rsidRDefault="00BD5BF8" w:rsidP="00017082">
            <w:pPr>
              <w:spacing w:after="0" w:line="256" w:lineRule="auto"/>
              <w:rPr>
                <w:rFonts w:cs="Calibri"/>
                <w:color w:val="365F91"/>
              </w:rPr>
            </w:pPr>
            <w:r>
              <w:rPr>
                <w:rFonts w:cs="Calibri"/>
                <w:color w:val="365F91"/>
              </w:rPr>
              <w:t>4</w:t>
            </w:r>
          </w:p>
        </w:tc>
        <w:tc>
          <w:tcPr>
            <w:tcW w:w="3438" w:type="dxa"/>
            <w:gridSpan w:val="3"/>
            <w:shd w:val="clear" w:color="auto" w:fill="auto"/>
          </w:tcPr>
          <w:p w14:paraId="7F7A4EAE" w14:textId="77777777" w:rsidR="00AE0D93" w:rsidRPr="00AE0D93" w:rsidRDefault="00AE0D93" w:rsidP="00017082">
            <w:pPr>
              <w:spacing w:after="0" w:line="256" w:lineRule="auto"/>
              <w:rPr>
                <w:rFonts w:cs="Calibri"/>
                <w:color w:val="365F91"/>
              </w:rPr>
            </w:pPr>
            <w:r w:rsidRPr="00AE0D93">
              <w:rPr>
                <w:rFonts w:cs="Calibri"/>
                <w:color w:val="365F91"/>
              </w:rPr>
              <w:t>Regional Dose</w:t>
            </w:r>
          </w:p>
        </w:tc>
        <w:tc>
          <w:tcPr>
            <w:tcW w:w="1523" w:type="dxa"/>
            <w:shd w:val="clear" w:color="auto" w:fill="D3DFEE"/>
          </w:tcPr>
          <w:p w14:paraId="12297508" w14:textId="09A3B723" w:rsidR="00AE0D93" w:rsidRPr="00AE0D93" w:rsidRDefault="00BD5BF8" w:rsidP="00017082">
            <w:pPr>
              <w:spacing w:after="0" w:line="256" w:lineRule="auto"/>
              <w:rPr>
                <w:rFonts w:cs="Calibri"/>
                <w:color w:val="365F91"/>
              </w:rPr>
            </w:pPr>
            <w:r>
              <w:rPr>
                <w:rFonts w:cs="Calibri"/>
                <w:color w:val="365F91"/>
              </w:rPr>
              <w:t>00000</w:t>
            </w:r>
          </w:p>
        </w:tc>
      </w:tr>
      <w:tr w:rsidR="00AE0D93" w:rsidRPr="00AE0D93" w14:paraId="69F3516C" w14:textId="77777777" w:rsidTr="00017082">
        <w:tc>
          <w:tcPr>
            <w:tcW w:w="3533" w:type="dxa"/>
            <w:gridSpan w:val="2"/>
            <w:shd w:val="clear" w:color="auto" w:fill="auto"/>
          </w:tcPr>
          <w:p w14:paraId="27E96FE5" w14:textId="77777777" w:rsidR="00AE0D93" w:rsidRPr="00AE0D93" w:rsidRDefault="00AE0D93" w:rsidP="00017082">
            <w:pPr>
              <w:spacing w:after="0" w:line="256" w:lineRule="auto"/>
              <w:rPr>
                <w:rFonts w:cs="Calibri"/>
                <w:bCs/>
                <w:color w:val="365F91"/>
              </w:rPr>
            </w:pPr>
            <w:r w:rsidRPr="00AE0D93">
              <w:rPr>
                <w:rFonts w:cs="Calibri"/>
                <w:b/>
                <w:bCs/>
                <w:color w:val="365F91"/>
              </w:rPr>
              <w:t>Systemic Therapy Codes</w:t>
            </w:r>
          </w:p>
        </w:tc>
        <w:tc>
          <w:tcPr>
            <w:tcW w:w="951" w:type="dxa"/>
            <w:shd w:val="clear" w:color="auto" w:fill="D3DFEE"/>
          </w:tcPr>
          <w:p w14:paraId="41767DE1" w14:textId="77777777" w:rsidR="00AE0D93" w:rsidRPr="00AE0D93" w:rsidRDefault="00AE0D93" w:rsidP="00017082">
            <w:pPr>
              <w:spacing w:after="0" w:line="256" w:lineRule="auto"/>
              <w:rPr>
                <w:rFonts w:cs="Calibri"/>
                <w:color w:val="365F91"/>
              </w:rPr>
            </w:pPr>
          </w:p>
        </w:tc>
        <w:tc>
          <w:tcPr>
            <w:tcW w:w="3438" w:type="dxa"/>
            <w:gridSpan w:val="3"/>
            <w:shd w:val="clear" w:color="auto" w:fill="auto"/>
          </w:tcPr>
          <w:p w14:paraId="79C80AD5" w14:textId="77777777" w:rsidR="00AE0D93" w:rsidRPr="00AE0D93" w:rsidRDefault="00AE0D93" w:rsidP="00017082">
            <w:pPr>
              <w:spacing w:after="0" w:line="256" w:lineRule="auto"/>
              <w:rPr>
                <w:rFonts w:cs="Calibri"/>
                <w:color w:val="365F91"/>
              </w:rPr>
            </w:pPr>
            <w:r w:rsidRPr="00AE0D93">
              <w:rPr>
                <w:rFonts w:cs="Calibri"/>
                <w:color w:val="365F91"/>
              </w:rPr>
              <w:t>Boost Treatment Modality</w:t>
            </w:r>
          </w:p>
        </w:tc>
        <w:tc>
          <w:tcPr>
            <w:tcW w:w="1523" w:type="dxa"/>
            <w:shd w:val="clear" w:color="auto" w:fill="D3DFEE"/>
          </w:tcPr>
          <w:p w14:paraId="0A549561" w14:textId="68B56193" w:rsidR="00AE0D93" w:rsidRPr="00AE0D93" w:rsidRDefault="00BD5BF8" w:rsidP="00017082">
            <w:pPr>
              <w:spacing w:after="0" w:line="256" w:lineRule="auto"/>
              <w:rPr>
                <w:rFonts w:cs="Calibri"/>
                <w:color w:val="365F91"/>
              </w:rPr>
            </w:pPr>
            <w:r>
              <w:rPr>
                <w:rFonts w:cs="Calibri"/>
                <w:color w:val="365F91"/>
              </w:rPr>
              <w:t>00</w:t>
            </w:r>
          </w:p>
        </w:tc>
      </w:tr>
      <w:tr w:rsidR="00AE0D93" w:rsidRPr="00AE0D93" w14:paraId="745B3EC3" w14:textId="77777777" w:rsidTr="00017082">
        <w:tc>
          <w:tcPr>
            <w:tcW w:w="3533" w:type="dxa"/>
            <w:gridSpan w:val="2"/>
            <w:shd w:val="clear" w:color="auto" w:fill="auto"/>
          </w:tcPr>
          <w:p w14:paraId="36879C5D" w14:textId="77777777" w:rsidR="00AE0D93" w:rsidRPr="00AE0D93" w:rsidRDefault="00AE0D93" w:rsidP="00017082">
            <w:pPr>
              <w:spacing w:after="0" w:line="256" w:lineRule="auto"/>
              <w:rPr>
                <w:rFonts w:cs="Calibri"/>
                <w:b/>
                <w:bCs/>
                <w:color w:val="365F91"/>
              </w:rPr>
            </w:pPr>
            <w:r w:rsidRPr="00AE0D93">
              <w:rPr>
                <w:rFonts w:cs="Calibri"/>
                <w:bCs/>
                <w:color w:val="365F91"/>
              </w:rPr>
              <w:t>Chemotherapy</w:t>
            </w:r>
          </w:p>
        </w:tc>
        <w:tc>
          <w:tcPr>
            <w:tcW w:w="951" w:type="dxa"/>
            <w:shd w:val="clear" w:color="auto" w:fill="D3DFEE"/>
          </w:tcPr>
          <w:p w14:paraId="0B86667E" w14:textId="131C9C85" w:rsidR="00AE0D93" w:rsidRPr="00AE0D93" w:rsidRDefault="00BD5BF8" w:rsidP="00017082">
            <w:pPr>
              <w:spacing w:after="0" w:line="256" w:lineRule="auto"/>
              <w:rPr>
                <w:rFonts w:cs="Calibri"/>
                <w:color w:val="365F91"/>
              </w:rPr>
            </w:pPr>
            <w:r>
              <w:rPr>
                <w:rFonts w:cs="Calibri"/>
                <w:color w:val="365F91"/>
              </w:rPr>
              <w:t>02</w:t>
            </w:r>
          </w:p>
        </w:tc>
        <w:tc>
          <w:tcPr>
            <w:tcW w:w="3438" w:type="dxa"/>
            <w:gridSpan w:val="3"/>
            <w:shd w:val="clear" w:color="auto" w:fill="auto"/>
          </w:tcPr>
          <w:p w14:paraId="3E16A6EC" w14:textId="77777777" w:rsidR="00AE0D93" w:rsidRPr="00AE0D93" w:rsidRDefault="00AE0D93" w:rsidP="00017082">
            <w:pPr>
              <w:spacing w:after="0" w:line="256" w:lineRule="auto"/>
              <w:rPr>
                <w:rFonts w:cs="Calibri"/>
                <w:color w:val="365F91"/>
              </w:rPr>
            </w:pPr>
            <w:r w:rsidRPr="00AE0D93">
              <w:rPr>
                <w:rFonts w:cs="Calibri"/>
                <w:color w:val="365F91"/>
              </w:rPr>
              <w:t>Boost Dose</w:t>
            </w:r>
          </w:p>
        </w:tc>
        <w:tc>
          <w:tcPr>
            <w:tcW w:w="1523" w:type="dxa"/>
            <w:shd w:val="clear" w:color="auto" w:fill="D3DFEE"/>
          </w:tcPr>
          <w:p w14:paraId="060E7997" w14:textId="25D1584C" w:rsidR="00AE0D93" w:rsidRPr="00AE0D93" w:rsidRDefault="00BD5BF8" w:rsidP="00017082">
            <w:pPr>
              <w:spacing w:after="0" w:line="256" w:lineRule="auto"/>
              <w:rPr>
                <w:rFonts w:cs="Calibri"/>
                <w:color w:val="365F91"/>
              </w:rPr>
            </w:pPr>
            <w:r>
              <w:rPr>
                <w:rFonts w:cs="Calibri"/>
                <w:color w:val="365F91"/>
              </w:rPr>
              <w:t>00000</w:t>
            </w:r>
          </w:p>
        </w:tc>
      </w:tr>
      <w:tr w:rsidR="00AE0D93" w:rsidRPr="00AE0D93" w14:paraId="1DBF24FC" w14:textId="77777777" w:rsidTr="00017082">
        <w:tc>
          <w:tcPr>
            <w:tcW w:w="3533" w:type="dxa"/>
            <w:gridSpan w:val="2"/>
            <w:shd w:val="clear" w:color="auto" w:fill="auto"/>
          </w:tcPr>
          <w:p w14:paraId="6B83C5C9" w14:textId="77777777" w:rsidR="00AE0D93" w:rsidRPr="00AE0D93" w:rsidRDefault="00AE0D93" w:rsidP="00017082">
            <w:pPr>
              <w:spacing w:after="0" w:line="256" w:lineRule="auto"/>
              <w:rPr>
                <w:rFonts w:cs="Calibri"/>
                <w:bCs/>
                <w:color w:val="365F91"/>
              </w:rPr>
            </w:pPr>
            <w:r w:rsidRPr="00AE0D93">
              <w:rPr>
                <w:rFonts w:cs="Calibri"/>
                <w:bCs/>
                <w:color w:val="365F91"/>
              </w:rPr>
              <w:t>Hormone Therapy</w:t>
            </w:r>
          </w:p>
        </w:tc>
        <w:tc>
          <w:tcPr>
            <w:tcW w:w="951" w:type="dxa"/>
            <w:shd w:val="clear" w:color="auto" w:fill="D3DFEE"/>
          </w:tcPr>
          <w:p w14:paraId="39478F1B" w14:textId="4BAD43FA" w:rsidR="00AE0D93" w:rsidRPr="00AE0D93" w:rsidRDefault="00BD5BF8" w:rsidP="00017082">
            <w:pPr>
              <w:spacing w:after="0" w:line="256" w:lineRule="auto"/>
              <w:rPr>
                <w:rFonts w:cs="Calibri"/>
                <w:color w:val="365F91"/>
              </w:rPr>
            </w:pPr>
            <w:r>
              <w:rPr>
                <w:rFonts w:cs="Calibri"/>
                <w:color w:val="365F91"/>
              </w:rPr>
              <w:t>00</w:t>
            </w:r>
          </w:p>
        </w:tc>
        <w:tc>
          <w:tcPr>
            <w:tcW w:w="3438" w:type="dxa"/>
            <w:gridSpan w:val="3"/>
            <w:shd w:val="clear" w:color="auto" w:fill="auto"/>
          </w:tcPr>
          <w:p w14:paraId="0949C59F" w14:textId="77777777" w:rsidR="00AE0D93" w:rsidRPr="00AE0D93" w:rsidRDefault="00AE0D93" w:rsidP="00017082">
            <w:pPr>
              <w:spacing w:after="0" w:line="256" w:lineRule="auto"/>
              <w:rPr>
                <w:rFonts w:cs="Calibri"/>
                <w:color w:val="365F91"/>
              </w:rPr>
            </w:pPr>
            <w:r w:rsidRPr="00AE0D93">
              <w:rPr>
                <w:rFonts w:cs="Calibri"/>
                <w:color w:val="365F91"/>
              </w:rPr>
              <w:t>Number of Treatments to Volume</w:t>
            </w:r>
          </w:p>
        </w:tc>
        <w:tc>
          <w:tcPr>
            <w:tcW w:w="1523" w:type="dxa"/>
            <w:shd w:val="clear" w:color="auto" w:fill="D3DFEE"/>
          </w:tcPr>
          <w:p w14:paraId="6E2F0AD3" w14:textId="6B351620" w:rsidR="00AE0D93" w:rsidRPr="00AE0D93" w:rsidRDefault="00BD5BF8" w:rsidP="00017082">
            <w:pPr>
              <w:spacing w:after="0" w:line="256" w:lineRule="auto"/>
              <w:rPr>
                <w:rFonts w:cs="Calibri"/>
                <w:color w:val="365F91"/>
              </w:rPr>
            </w:pPr>
            <w:r>
              <w:rPr>
                <w:rFonts w:cs="Calibri"/>
                <w:color w:val="365F91"/>
              </w:rPr>
              <w:t>00</w:t>
            </w:r>
          </w:p>
        </w:tc>
      </w:tr>
      <w:tr w:rsidR="00AE0D93" w:rsidRPr="00AE0D93" w14:paraId="5CED71EC" w14:textId="77777777" w:rsidTr="00017082">
        <w:tc>
          <w:tcPr>
            <w:tcW w:w="3533" w:type="dxa"/>
            <w:gridSpan w:val="2"/>
            <w:shd w:val="clear" w:color="auto" w:fill="auto"/>
          </w:tcPr>
          <w:p w14:paraId="48FA936A" w14:textId="77777777" w:rsidR="00AE0D93" w:rsidRPr="00AE0D93" w:rsidRDefault="00AE0D93" w:rsidP="00017082">
            <w:pPr>
              <w:spacing w:after="0" w:line="256" w:lineRule="auto"/>
              <w:rPr>
                <w:rFonts w:cs="Calibri"/>
                <w:bCs/>
                <w:color w:val="365F91"/>
              </w:rPr>
            </w:pPr>
            <w:r w:rsidRPr="00AE0D93">
              <w:rPr>
                <w:rFonts w:cs="Calibri"/>
                <w:bCs/>
                <w:color w:val="365F91"/>
              </w:rPr>
              <w:t>Immunotherapy</w:t>
            </w:r>
          </w:p>
        </w:tc>
        <w:tc>
          <w:tcPr>
            <w:tcW w:w="951" w:type="dxa"/>
            <w:shd w:val="clear" w:color="auto" w:fill="D3DFEE"/>
          </w:tcPr>
          <w:p w14:paraId="4FF6285E" w14:textId="5115A75C" w:rsidR="00AE0D93" w:rsidRPr="00AE0D93" w:rsidRDefault="00BD5BF8" w:rsidP="00017082">
            <w:pPr>
              <w:spacing w:after="0" w:line="256" w:lineRule="auto"/>
              <w:rPr>
                <w:rFonts w:cs="Calibri"/>
                <w:color w:val="365F91"/>
              </w:rPr>
            </w:pPr>
            <w:r>
              <w:rPr>
                <w:rFonts w:cs="Calibri"/>
                <w:color w:val="365F91"/>
              </w:rPr>
              <w:t>00</w:t>
            </w:r>
          </w:p>
        </w:tc>
        <w:tc>
          <w:tcPr>
            <w:tcW w:w="3438" w:type="dxa"/>
            <w:gridSpan w:val="3"/>
            <w:shd w:val="clear" w:color="auto" w:fill="auto"/>
          </w:tcPr>
          <w:p w14:paraId="31777657" w14:textId="77777777" w:rsidR="00AE0D93" w:rsidRPr="00AE0D93" w:rsidRDefault="00AE0D93" w:rsidP="00017082">
            <w:pPr>
              <w:spacing w:after="0" w:line="256" w:lineRule="auto"/>
              <w:rPr>
                <w:rFonts w:cs="Calibri"/>
                <w:color w:val="365F91"/>
              </w:rPr>
            </w:pPr>
            <w:r w:rsidRPr="00AE0D93">
              <w:rPr>
                <w:rFonts w:cs="Calibri"/>
                <w:color w:val="365F91"/>
              </w:rPr>
              <w:t>Reason No Radiation</w:t>
            </w:r>
          </w:p>
        </w:tc>
        <w:tc>
          <w:tcPr>
            <w:tcW w:w="1523" w:type="dxa"/>
            <w:shd w:val="clear" w:color="auto" w:fill="D3DFEE"/>
          </w:tcPr>
          <w:p w14:paraId="4F03B96D" w14:textId="6E9EC481" w:rsidR="00AE0D93" w:rsidRPr="00AE0D93" w:rsidRDefault="00BD5BF8" w:rsidP="00017082">
            <w:pPr>
              <w:spacing w:after="0" w:line="256" w:lineRule="auto"/>
              <w:rPr>
                <w:rFonts w:cs="Calibri"/>
                <w:color w:val="365F91"/>
              </w:rPr>
            </w:pPr>
            <w:r>
              <w:rPr>
                <w:rFonts w:cs="Calibri"/>
                <w:color w:val="365F91"/>
              </w:rPr>
              <w:t>1</w:t>
            </w:r>
          </w:p>
        </w:tc>
      </w:tr>
      <w:tr w:rsidR="00AE0D93" w:rsidRPr="00AE0D93" w14:paraId="56EB3BED" w14:textId="77777777" w:rsidTr="00017082">
        <w:trPr>
          <w:trHeight w:val="287"/>
        </w:trPr>
        <w:tc>
          <w:tcPr>
            <w:tcW w:w="3533" w:type="dxa"/>
            <w:gridSpan w:val="2"/>
            <w:shd w:val="clear" w:color="auto" w:fill="auto"/>
          </w:tcPr>
          <w:p w14:paraId="1C385715" w14:textId="77777777" w:rsidR="00AE0D93" w:rsidRPr="00AE0D93" w:rsidRDefault="00AE0D93" w:rsidP="00017082">
            <w:pPr>
              <w:spacing w:after="0" w:line="256" w:lineRule="auto"/>
              <w:rPr>
                <w:rFonts w:cs="Calibri"/>
                <w:bCs/>
                <w:color w:val="365F91"/>
              </w:rPr>
            </w:pPr>
            <w:r w:rsidRPr="00AE0D93">
              <w:rPr>
                <w:rFonts w:cs="Calibri"/>
                <w:bCs/>
                <w:color w:val="365F91"/>
              </w:rPr>
              <w:t>Hematologic Transplant/Endocrine Procedure</w:t>
            </w:r>
          </w:p>
        </w:tc>
        <w:tc>
          <w:tcPr>
            <w:tcW w:w="951" w:type="dxa"/>
            <w:shd w:val="clear" w:color="auto" w:fill="D3DFEE"/>
          </w:tcPr>
          <w:p w14:paraId="38718D22" w14:textId="6A943CC0" w:rsidR="00AE0D93" w:rsidRPr="00AE0D93" w:rsidRDefault="00BD5BF8" w:rsidP="00017082">
            <w:pPr>
              <w:spacing w:after="0" w:line="256" w:lineRule="auto"/>
              <w:rPr>
                <w:rFonts w:cs="Calibri"/>
                <w:color w:val="365F91"/>
              </w:rPr>
            </w:pPr>
            <w:r>
              <w:rPr>
                <w:rFonts w:cs="Calibri"/>
                <w:color w:val="365F91"/>
              </w:rPr>
              <w:t>0</w:t>
            </w:r>
            <w:r w:rsidR="00682DF8">
              <w:rPr>
                <w:rFonts w:cs="Calibri"/>
                <w:color w:val="365F91"/>
              </w:rPr>
              <w:t>0</w:t>
            </w:r>
          </w:p>
        </w:tc>
        <w:tc>
          <w:tcPr>
            <w:tcW w:w="3438" w:type="dxa"/>
            <w:gridSpan w:val="3"/>
            <w:shd w:val="clear" w:color="auto" w:fill="auto"/>
          </w:tcPr>
          <w:p w14:paraId="77401648" w14:textId="77777777" w:rsidR="00AE0D93" w:rsidRPr="00AE0D93" w:rsidRDefault="00AE0D93" w:rsidP="00017082">
            <w:pPr>
              <w:spacing w:after="0" w:line="256" w:lineRule="auto"/>
              <w:rPr>
                <w:rFonts w:cs="Calibri"/>
                <w:color w:val="365F91"/>
              </w:rPr>
            </w:pPr>
            <w:r w:rsidRPr="00AE0D93">
              <w:rPr>
                <w:rFonts w:cs="Calibri"/>
                <w:color w:val="365F91"/>
              </w:rPr>
              <w:t>Radiation/Surgery Sequence</w:t>
            </w:r>
          </w:p>
        </w:tc>
        <w:tc>
          <w:tcPr>
            <w:tcW w:w="1523" w:type="dxa"/>
            <w:shd w:val="clear" w:color="auto" w:fill="D3DFEE"/>
          </w:tcPr>
          <w:p w14:paraId="70A3CC8D" w14:textId="5BE584DE" w:rsidR="00AE0D93" w:rsidRPr="00AE0D93" w:rsidRDefault="00BD5BF8" w:rsidP="00017082">
            <w:pPr>
              <w:spacing w:after="0" w:line="256" w:lineRule="auto"/>
              <w:rPr>
                <w:rFonts w:cs="Calibri"/>
                <w:color w:val="365F91"/>
              </w:rPr>
            </w:pPr>
            <w:r>
              <w:rPr>
                <w:rFonts w:cs="Calibri"/>
                <w:color w:val="365F91"/>
              </w:rPr>
              <w:t>0</w:t>
            </w:r>
          </w:p>
        </w:tc>
      </w:tr>
      <w:tr w:rsidR="00AE0D93" w:rsidRPr="00AE0D93" w14:paraId="61F97C27" w14:textId="77777777" w:rsidTr="00017082">
        <w:tc>
          <w:tcPr>
            <w:tcW w:w="3533" w:type="dxa"/>
            <w:gridSpan w:val="2"/>
            <w:shd w:val="clear" w:color="auto" w:fill="auto"/>
          </w:tcPr>
          <w:p w14:paraId="1966D2EF" w14:textId="77777777" w:rsidR="00AE0D93" w:rsidRPr="00AE0D93" w:rsidRDefault="00AE0D93" w:rsidP="00017082">
            <w:pPr>
              <w:spacing w:after="0" w:line="256" w:lineRule="auto"/>
              <w:rPr>
                <w:rFonts w:cs="Calibri"/>
                <w:bCs/>
                <w:color w:val="365F91"/>
              </w:rPr>
            </w:pPr>
            <w:r w:rsidRPr="00AE0D93">
              <w:rPr>
                <w:rFonts w:cs="Calibri"/>
                <w:bCs/>
                <w:color w:val="365F91"/>
              </w:rPr>
              <w:t>Systemic/Surgery Sequence</w:t>
            </w:r>
          </w:p>
        </w:tc>
        <w:tc>
          <w:tcPr>
            <w:tcW w:w="951" w:type="dxa"/>
            <w:shd w:val="clear" w:color="auto" w:fill="D3DFEE"/>
          </w:tcPr>
          <w:p w14:paraId="18B6DA84" w14:textId="38694C16" w:rsidR="00AE0D93" w:rsidRPr="00AE0D93" w:rsidRDefault="00DD6365" w:rsidP="00017082">
            <w:pPr>
              <w:spacing w:after="0" w:line="256" w:lineRule="auto"/>
              <w:rPr>
                <w:rFonts w:cs="Calibri"/>
                <w:color w:val="365F91"/>
              </w:rPr>
            </w:pPr>
            <w:r>
              <w:rPr>
                <w:rFonts w:cs="Calibri"/>
                <w:color w:val="365F91"/>
              </w:rPr>
              <w:t>3</w:t>
            </w:r>
            <w:bookmarkStart w:id="0" w:name="_GoBack"/>
            <w:bookmarkEnd w:id="0"/>
          </w:p>
        </w:tc>
        <w:tc>
          <w:tcPr>
            <w:tcW w:w="3438" w:type="dxa"/>
            <w:gridSpan w:val="3"/>
            <w:shd w:val="clear" w:color="auto" w:fill="auto"/>
          </w:tcPr>
          <w:p w14:paraId="39E9BC91" w14:textId="77777777" w:rsidR="00AE0D93" w:rsidRPr="00AE0D93" w:rsidRDefault="00AE0D93" w:rsidP="00017082">
            <w:pPr>
              <w:spacing w:after="0" w:line="256" w:lineRule="auto"/>
              <w:rPr>
                <w:rFonts w:cs="Calibri"/>
                <w:color w:val="365F91"/>
              </w:rPr>
            </w:pPr>
          </w:p>
        </w:tc>
        <w:tc>
          <w:tcPr>
            <w:tcW w:w="1523" w:type="dxa"/>
            <w:shd w:val="clear" w:color="auto" w:fill="D3DFEE"/>
          </w:tcPr>
          <w:p w14:paraId="56F3CC82" w14:textId="77777777" w:rsidR="00AE0D93" w:rsidRPr="00AE0D93" w:rsidRDefault="00AE0D93" w:rsidP="00017082">
            <w:pPr>
              <w:spacing w:after="0" w:line="256" w:lineRule="auto"/>
              <w:rPr>
                <w:rFonts w:cs="Calibri"/>
                <w:color w:val="365F91"/>
              </w:rPr>
            </w:pPr>
          </w:p>
        </w:tc>
      </w:tr>
    </w:tbl>
    <w:p w14:paraId="3B1CD7B5" w14:textId="77777777" w:rsidR="001F1886" w:rsidRDefault="001F1886" w:rsidP="001F1886">
      <w:pPr>
        <w:jc w:val="both"/>
      </w:pPr>
    </w:p>
    <w:p w14:paraId="5C8C180A" w14:textId="77777777" w:rsidR="001F1886" w:rsidRDefault="001F1886" w:rsidP="001F1886">
      <w:pPr>
        <w:jc w:val="both"/>
      </w:pPr>
    </w:p>
    <w:p w14:paraId="058316F2" w14:textId="77777777" w:rsidR="001F1886" w:rsidRDefault="001F1886" w:rsidP="001F1886">
      <w:pPr>
        <w:jc w:val="both"/>
      </w:pPr>
    </w:p>
    <w:p w14:paraId="1113F731" w14:textId="77777777" w:rsidR="001F1886" w:rsidRDefault="001F1886" w:rsidP="001F1886">
      <w:pPr>
        <w:jc w:val="both"/>
      </w:pPr>
    </w:p>
    <w:sectPr w:rsidR="001F1886" w:rsidSect="001F18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3B816" w14:textId="77777777" w:rsidR="00D707B5" w:rsidRDefault="00D707B5" w:rsidP="001F1886">
      <w:pPr>
        <w:spacing w:after="0" w:line="240" w:lineRule="auto"/>
      </w:pPr>
      <w:r>
        <w:separator/>
      </w:r>
    </w:p>
  </w:endnote>
  <w:endnote w:type="continuationSeparator" w:id="0">
    <w:p w14:paraId="424E0DF2" w14:textId="77777777" w:rsidR="00D707B5" w:rsidRDefault="00D707B5" w:rsidP="001F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Sans Seri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E8344" w14:textId="77777777" w:rsidR="00D707B5" w:rsidRDefault="00D707B5" w:rsidP="001F1886">
      <w:pPr>
        <w:spacing w:after="0" w:line="240" w:lineRule="auto"/>
      </w:pPr>
      <w:r>
        <w:separator/>
      </w:r>
    </w:p>
  </w:footnote>
  <w:footnote w:type="continuationSeparator" w:id="0">
    <w:p w14:paraId="232D3B06" w14:textId="77777777" w:rsidR="00D707B5" w:rsidRDefault="00D707B5" w:rsidP="001F1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D4EFB"/>
    <w:multiLevelType w:val="hybridMultilevel"/>
    <w:tmpl w:val="F454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86"/>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2FAC"/>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A5A"/>
    <w:rsid w:val="00126D3E"/>
    <w:rsid w:val="001277D1"/>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422E"/>
    <w:rsid w:val="001D5512"/>
    <w:rsid w:val="001D5EC7"/>
    <w:rsid w:val="001D6E94"/>
    <w:rsid w:val="001D6F94"/>
    <w:rsid w:val="001D77EB"/>
    <w:rsid w:val="001E2B6C"/>
    <w:rsid w:val="001E6426"/>
    <w:rsid w:val="001F1886"/>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2A9"/>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1684"/>
    <w:rsid w:val="002A2875"/>
    <w:rsid w:val="002A34CE"/>
    <w:rsid w:val="002A42B2"/>
    <w:rsid w:val="002B1326"/>
    <w:rsid w:val="002B1B03"/>
    <w:rsid w:val="002B1BA6"/>
    <w:rsid w:val="002B2B28"/>
    <w:rsid w:val="002B3EA0"/>
    <w:rsid w:val="002B4480"/>
    <w:rsid w:val="002B4A02"/>
    <w:rsid w:val="002B769A"/>
    <w:rsid w:val="002B7E9B"/>
    <w:rsid w:val="002C00C9"/>
    <w:rsid w:val="002C20FA"/>
    <w:rsid w:val="002C7CA5"/>
    <w:rsid w:val="002D00EE"/>
    <w:rsid w:val="002D2F27"/>
    <w:rsid w:val="002D461A"/>
    <w:rsid w:val="002D689F"/>
    <w:rsid w:val="002D7EDA"/>
    <w:rsid w:val="002E05B3"/>
    <w:rsid w:val="002E4855"/>
    <w:rsid w:val="002E60A1"/>
    <w:rsid w:val="002F13FC"/>
    <w:rsid w:val="002F412C"/>
    <w:rsid w:val="002F65F4"/>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28EF"/>
    <w:rsid w:val="003C35DD"/>
    <w:rsid w:val="003C3806"/>
    <w:rsid w:val="003C55EC"/>
    <w:rsid w:val="003C785C"/>
    <w:rsid w:val="003D0EAC"/>
    <w:rsid w:val="003D1A68"/>
    <w:rsid w:val="003D25B5"/>
    <w:rsid w:val="003D47E3"/>
    <w:rsid w:val="003E3A80"/>
    <w:rsid w:val="003E466E"/>
    <w:rsid w:val="003E7618"/>
    <w:rsid w:val="003F0189"/>
    <w:rsid w:val="003F1B56"/>
    <w:rsid w:val="003F5836"/>
    <w:rsid w:val="00405581"/>
    <w:rsid w:val="00405FF7"/>
    <w:rsid w:val="00407D43"/>
    <w:rsid w:val="004102EF"/>
    <w:rsid w:val="004132C3"/>
    <w:rsid w:val="00415B4D"/>
    <w:rsid w:val="00416A78"/>
    <w:rsid w:val="004250F4"/>
    <w:rsid w:val="00430915"/>
    <w:rsid w:val="004318AE"/>
    <w:rsid w:val="00431FE8"/>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3A4A"/>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3095"/>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56D8"/>
    <w:rsid w:val="005E617C"/>
    <w:rsid w:val="005E762A"/>
    <w:rsid w:val="005F2D5F"/>
    <w:rsid w:val="005F2E61"/>
    <w:rsid w:val="005F3ADA"/>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1459"/>
    <w:rsid w:val="00631787"/>
    <w:rsid w:val="0063348C"/>
    <w:rsid w:val="00634633"/>
    <w:rsid w:val="00643C8A"/>
    <w:rsid w:val="00643D17"/>
    <w:rsid w:val="00645C2C"/>
    <w:rsid w:val="00651F57"/>
    <w:rsid w:val="006528F4"/>
    <w:rsid w:val="0065443A"/>
    <w:rsid w:val="0065774A"/>
    <w:rsid w:val="00660E7C"/>
    <w:rsid w:val="00661352"/>
    <w:rsid w:val="006626F7"/>
    <w:rsid w:val="00666C36"/>
    <w:rsid w:val="00666F55"/>
    <w:rsid w:val="00673E59"/>
    <w:rsid w:val="006741E3"/>
    <w:rsid w:val="00674F03"/>
    <w:rsid w:val="00676E2E"/>
    <w:rsid w:val="00680E4C"/>
    <w:rsid w:val="00682DF8"/>
    <w:rsid w:val="006844BA"/>
    <w:rsid w:val="00685137"/>
    <w:rsid w:val="00685DCB"/>
    <w:rsid w:val="006914DA"/>
    <w:rsid w:val="00691A46"/>
    <w:rsid w:val="00693823"/>
    <w:rsid w:val="00694090"/>
    <w:rsid w:val="00694D2F"/>
    <w:rsid w:val="00696CFC"/>
    <w:rsid w:val="006A3BC2"/>
    <w:rsid w:val="006A4C4A"/>
    <w:rsid w:val="006A54B7"/>
    <w:rsid w:val="006A695F"/>
    <w:rsid w:val="006A6E47"/>
    <w:rsid w:val="006A77B2"/>
    <w:rsid w:val="006A7B4A"/>
    <w:rsid w:val="006B0E7B"/>
    <w:rsid w:val="006B1E6B"/>
    <w:rsid w:val="006B4A27"/>
    <w:rsid w:val="006B58B7"/>
    <w:rsid w:val="006B6E9A"/>
    <w:rsid w:val="006C1495"/>
    <w:rsid w:val="006C2B1C"/>
    <w:rsid w:val="006C6249"/>
    <w:rsid w:val="006C7CAB"/>
    <w:rsid w:val="006D105B"/>
    <w:rsid w:val="006D3435"/>
    <w:rsid w:val="006D5924"/>
    <w:rsid w:val="006D72CD"/>
    <w:rsid w:val="006D7D85"/>
    <w:rsid w:val="006E0461"/>
    <w:rsid w:val="006E06C9"/>
    <w:rsid w:val="006E3D19"/>
    <w:rsid w:val="006E54F2"/>
    <w:rsid w:val="006F072C"/>
    <w:rsid w:val="006F338D"/>
    <w:rsid w:val="006F33FE"/>
    <w:rsid w:val="006F7362"/>
    <w:rsid w:val="0070131D"/>
    <w:rsid w:val="00705C88"/>
    <w:rsid w:val="00712175"/>
    <w:rsid w:val="0071422E"/>
    <w:rsid w:val="007152A2"/>
    <w:rsid w:val="00715D94"/>
    <w:rsid w:val="00717D04"/>
    <w:rsid w:val="00721EF7"/>
    <w:rsid w:val="00727B48"/>
    <w:rsid w:val="007333C2"/>
    <w:rsid w:val="00740346"/>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44FD"/>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E6789"/>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4247"/>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4ABC"/>
    <w:rsid w:val="009D69EE"/>
    <w:rsid w:val="009D7771"/>
    <w:rsid w:val="009E0D06"/>
    <w:rsid w:val="009E21EB"/>
    <w:rsid w:val="009E31BC"/>
    <w:rsid w:val="009E3619"/>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417A"/>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7D9"/>
    <w:rsid w:val="00AD4BAF"/>
    <w:rsid w:val="00AD77EE"/>
    <w:rsid w:val="00AE0D93"/>
    <w:rsid w:val="00AE21E3"/>
    <w:rsid w:val="00AE6FAA"/>
    <w:rsid w:val="00AF1AE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AEF"/>
    <w:rsid w:val="00B26C97"/>
    <w:rsid w:val="00B30B84"/>
    <w:rsid w:val="00B321E7"/>
    <w:rsid w:val="00B36D02"/>
    <w:rsid w:val="00B37523"/>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969D4"/>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BF8"/>
    <w:rsid w:val="00BD5E2E"/>
    <w:rsid w:val="00BE13EE"/>
    <w:rsid w:val="00BE3DD7"/>
    <w:rsid w:val="00BE4243"/>
    <w:rsid w:val="00BF06CA"/>
    <w:rsid w:val="00BF182E"/>
    <w:rsid w:val="00BF1C2E"/>
    <w:rsid w:val="00BF3A35"/>
    <w:rsid w:val="00BF5BA0"/>
    <w:rsid w:val="00BF5D06"/>
    <w:rsid w:val="00BF603D"/>
    <w:rsid w:val="00C037AC"/>
    <w:rsid w:val="00C03E8D"/>
    <w:rsid w:val="00C12521"/>
    <w:rsid w:val="00C13BDF"/>
    <w:rsid w:val="00C14B5E"/>
    <w:rsid w:val="00C20640"/>
    <w:rsid w:val="00C22AD7"/>
    <w:rsid w:val="00C23216"/>
    <w:rsid w:val="00C257F2"/>
    <w:rsid w:val="00C30A35"/>
    <w:rsid w:val="00C31B30"/>
    <w:rsid w:val="00C32364"/>
    <w:rsid w:val="00C34412"/>
    <w:rsid w:val="00C37869"/>
    <w:rsid w:val="00C40A5C"/>
    <w:rsid w:val="00C45B43"/>
    <w:rsid w:val="00C46799"/>
    <w:rsid w:val="00C471D9"/>
    <w:rsid w:val="00C47EA1"/>
    <w:rsid w:val="00C509AE"/>
    <w:rsid w:val="00C54BAA"/>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5B02"/>
    <w:rsid w:val="00CD7285"/>
    <w:rsid w:val="00CE0087"/>
    <w:rsid w:val="00CE06D1"/>
    <w:rsid w:val="00CE085B"/>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2C9"/>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07B5"/>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B70E6"/>
    <w:rsid w:val="00DC1C79"/>
    <w:rsid w:val="00DC303C"/>
    <w:rsid w:val="00DC38EA"/>
    <w:rsid w:val="00DC47B5"/>
    <w:rsid w:val="00DD19E6"/>
    <w:rsid w:val="00DD4F2D"/>
    <w:rsid w:val="00DD58D6"/>
    <w:rsid w:val="00DD6365"/>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3B90"/>
    <w:rsid w:val="00E1456C"/>
    <w:rsid w:val="00E15D38"/>
    <w:rsid w:val="00E17240"/>
    <w:rsid w:val="00E218F0"/>
    <w:rsid w:val="00E22E8F"/>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E6A88"/>
    <w:rsid w:val="00FF1C62"/>
    <w:rsid w:val="00FF475D"/>
    <w:rsid w:val="00FF5901"/>
    <w:rsid w:val="00FF5DDC"/>
    <w:rsid w:val="00FF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6C73"/>
  <w15:chartTrackingRefBased/>
  <w15:docId w15:val="{076CA3D1-05F4-4B79-A0DC-106BE9D6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8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86"/>
  </w:style>
  <w:style w:type="paragraph" w:styleId="Footer">
    <w:name w:val="footer"/>
    <w:basedOn w:val="Normal"/>
    <w:link w:val="FooterChar"/>
    <w:uiPriority w:val="99"/>
    <w:unhideWhenUsed/>
    <w:rsid w:val="001F1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86"/>
  </w:style>
  <w:style w:type="character" w:styleId="CommentReference">
    <w:name w:val="annotation reference"/>
    <w:basedOn w:val="DefaultParagraphFont"/>
    <w:uiPriority w:val="99"/>
    <w:semiHidden/>
    <w:unhideWhenUsed/>
    <w:rsid w:val="00C509AE"/>
    <w:rPr>
      <w:sz w:val="16"/>
      <w:szCs w:val="16"/>
    </w:rPr>
  </w:style>
  <w:style w:type="paragraph" w:styleId="CommentText">
    <w:name w:val="annotation text"/>
    <w:basedOn w:val="Normal"/>
    <w:link w:val="CommentTextChar"/>
    <w:uiPriority w:val="99"/>
    <w:semiHidden/>
    <w:unhideWhenUsed/>
    <w:rsid w:val="00C509AE"/>
    <w:pPr>
      <w:spacing w:line="240" w:lineRule="auto"/>
    </w:pPr>
    <w:rPr>
      <w:sz w:val="20"/>
      <w:szCs w:val="20"/>
    </w:rPr>
  </w:style>
  <w:style w:type="character" w:customStyle="1" w:styleId="CommentTextChar">
    <w:name w:val="Comment Text Char"/>
    <w:basedOn w:val="DefaultParagraphFont"/>
    <w:link w:val="CommentText"/>
    <w:uiPriority w:val="99"/>
    <w:semiHidden/>
    <w:rsid w:val="00C509AE"/>
    <w:rPr>
      <w:sz w:val="20"/>
      <w:szCs w:val="20"/>
    </w:rPr>
  </w:style>
  <w:style w:type="paragraph" w:styleId="CommentSubject">
    <w:name w:val="annotation subject"/>
    <w:basedOn w:val="CommentText"/>
    <w:next w:val="CommentText"/>
    <w:link w:val="CommentSubjectChar"/>
    <w:uiPriority w:val="99"/>
    <w:semiHidden/>
    <w:unhideWhenUsed/>
    <w:rsid w:val="00C509AE"/>
    <w:rPr>
      <w:b/>
      <w:bCs/>
    </w:rPr>
  </w:style>
  <w:style w:type="character" w:customStyle="1" w:styleId="CommentSubjectChar">
    <w:name w:val="Comment Subject Char"/>
    <w:basedOn w:val="CommentTextChar"/>
    <w:link w:val="CommentSubject"/>
    <w:uiPriority w:val="99"/>
    <w:semiHidden/>
    <w:rsid w:val="00C509AE"/>
    <w:rPr>
      <w:b/>
      <w:bCs/>
      <w:sz w:val="20"/>
      <w:szCs w:val="20"/>
    </w:rPr>
  </w:style>
  <w:style w:type="paragraph" w:styleId="BalloonText">
    <w:name w:val="Balloon Text"/>
    <w:basedOn w:val="Normal"/>
    <w:link w:val="BalloonTextChar"/>
    <w:uiPriority w:val="99"/>
    <w:semiHidden/>
    <w:unhideWhenUsed/>
    <w:rsid w:val="00C50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Jim Hofferkamp</cp:lastModifiedBy>
  <cp:revision>17</cp:revision>
  <dcterms:created xsi:type="dcterms:W3CDTF">2016-04-29T16:49:00Z</dcterms:created>
  <dcterms:modified xsi:type="dcterms:W3CDTF">2016-05-11T17:25:00Z</dcterms:modified>
</cp:coreProperties>
</file>