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83" w:rsidRPr="00C03372" w:rsidRDefault="00912183" w:rsidP="001F0E41">
      <w:pPr>
        <w:pStyle w:val="Heading3"/>
        <w:jc w:val="center"/>
      </w:pPr>
      <w:r w:rsidRPr="00C03372">
        <w:t>Case Scenario 1</w:t>
      </w:r>
    </w:p>
    <w:p w:rsidR="001F0E41" w:rsidRPr="001F0E41" w:rsidRDefault="001F0E41" w:rsidP="0082108F">
      <w:pPr>
        <w:rPr>
          <w:b/>
          <w:sz w:val="24"/>
          <w:szCs w:val="24"/>
        </w:rPr>
      </w:pPr>
      <w:r w:rsidRPr="001F0E41">
        <w:rPr>
          <w:b/>
          <w:sz w:val="24"/>
          <w:szCs w:val="24"/>
        </w:rPr>
        <w:t>History and Physical</w:t>
      </w:r>
    </w:p>
    <w:p w:rsidR="00912183" w:rsidRPr="00C03372" w:rsidRDefault="00912183" w:rsidP="0082108F">
      <w:pPr>
        <w:rPr>
          <w:sz w:val="24"/>
          <w:szCs w:val="24"/>
        </w:rPr>
      </w:pPr>
      <w:r w:rsidRPr="00C03372">
        <w:rPr>
          <w:sz w:val="24"/>
          <w:szCs w:val="24"/>
        </w:rPr>
        <w:t>45 year old white male presents with complaints of nausea, weight loss, and back pain. A CT of the chest, abdomen and pelvis was done on 12/8/</w:t>
      </w:r>
      <w:r w:rsidR="00F646E9">
        <w:rPr>
          <w:sz w:val="24"/>
          <w:szCs w:val="24"/>
        </w:rPr>
        <w:t xml:space="preserve">12 </w:t>
      </w:r>
      <w:r w:rsidRPr="00C03372">
        <w:rPr>
          <w:sz w:val="24"/>
          <w:szCs w:val="24"/>
        </w:rPr>
        <w:t xml:space="preserve">that revealed a 12 mm non calcified nodule seen w/attenuation of 35 HU suspicious for a metastasis. A second 5 mm peripheral nodule in the upper lobe of the right lung that </w:t>
      </w:r>
      <w:r w:rsidR="0082108F" w:rsidRPr="00C03372">
        <w:rPr>
          <w:sz w:val="24"/>
          <w:szCs w:val="24"/>
        </w:rPr>
        <w:t>appears to have eccentric increased density</w:t>
      </w:r>
      <w:r w:rsidRPr="00C03372">
        <w:rPr>
          <w:sz w:val="24"/>
          <w:szCs w:val="24"/>
        </w:rPr>
        <w:t>,</w:t>
      </w:r>
      <w:r w:rsidR="0082108F" w:rsidRPr="00C03372">
        <w:rPr>
          <w:sz w:val="24"/>
          <w:szCs w:val="24"/>
        </w:rPr>
        <w:t xml:space="preserve"> but</w:t>
      </w:r>
      <w:r w:rsidRPr="00C03372">
        <w:rPr>
          <w:sz w:val="24"/>
          <w:szCs w:val="24"/>
        </w:rPr>
        <w:t xml:space="preserve"> it is</w:t>
      </w:r>
      <w:r w:rsidR="0082108F" w:rsidRPr="00C03372">
        <w:rPr>
          <w:sz w:val="24"/>
          <w:szCs w:val="24"/>
        </w:rPr>
        <w:t xml:space="preserve"> difficult to evaluate due to small size. </w:t>
      </w:r>
    </w:p>
    <w:p w:rsidR="00912183" w:rsidRPr="00C03372" w:rsidRDefault="00912183" w:rsidP="0082108F">
      <w:pPr>
        <w:rPr>
          <w:sz w:val="24"/>
          <w:szCs w:val="24"/>
        </w:rPr>
      </w:pPr>
      <w:r w:rsidRPr="00C03372">
        <w:rPr>
          <w:sz w:val="24"/>
          <w:szCs w:val="24"/>
        </w:rPr>
        <w:t xml:space="preserve">The right </w:t>
      </w:r>
      <w:r w:rsidR="0082108F" w:rsidRPr="00C03372">
        <w:rPr>
          <w:sz w:val="24"/>
          <w:szCs w:val="24"/>
        </w:rPr>
        <w:t xml:space="preserve">kidney showed a mass in the posteromedial aspect in its superior aspect without any calcification. The mass is about 6.4 cm x 6.1 cm in the axial images and is about 6.7 cm in height in the coronal reformatted image. There is irregular enhancement mostly in the periphery and shows </w:t>
      </w:r>
      <w:proofErr w:type="spellStart"/>
      <w:r w:rsidR="0082108F" w:rsidRPr="00C03372">
        <w:rPr>
          <w:sz w:val="24"/>
          <w:szCs w:val="24"/>
        </w:rPr>
        <w:t>lobulati</w:t>
      </w:r>
      <w:r w:rsidRPr="00C03372">
        <w:rPr>
          <w:sz w:val="24"/>
          <w:szCs w:val="24"/>
        </w:rPr>
        <w:t>on</w:t>
      </w:r>
      <w:proofErr w:type="spellEnd"/>
      <w:r w:rsidRPr="00C03372">
        <w:rPr>
          <w:sz w:val="24"/>
          <w:szCs w:val="24"/>
        </w:rPr>
        <w:t xml:space="preserve"> in the medial aspect. The right </w:t>
      </w:r>
      <w:r w:rsidR="0082108F" w:rsidRPr="00C03372">
        <w:rPr>
          <w:sz w:val="24"/>
          <w:szCs w:val="24"/>
        </w:rPr>
        <w:t xml:space="preserve">renal vein appears to be slightly displaced anteriorly by the mass. It is not well </w:t>
      </w:r>
      <w:proofErr w:type="spellStart"/>
      <w:r w:rsidR="0082108F" w:rsidRPr="00C03372">
        <w:rPr>
          <w:sz w:val="24"/>
          <w:szCs w:val="24"/>
        </w:rPr>
        <w:t>opacified</w:t>
      </w:r>
      <w:proofErr w:type="spellEnd"/>
      <w:r w:rsidRPr="00C03372">
        <w:rPr>
          <w:sz w:val="24"/>
          <w:szCs w:val="24"/>
        </w:rPr>
        <w:t>,</w:t>
      </w:r>
      <w:r w:rsidR="0082108F" w:rsidRPr="00C03372">
        <w:rPr>
          <w:sz w:val="24"/>
          <w:szCs w:val="24"/>
        </w:rPr>
        <w:t xml:space="preserve"> but does not show any gross evidence of invas</w:t>
      </w:r>
      <w:r w:rsidRPr="00C03372">
        <w:rPr>
          <w:sz w:val="24"/>
          <w:szCs w:val="24"/>
        </w:rPr>
        <w:t>ion.</w:t>
      </w:r>
      <w:r w:rsidR="001F0E41">
        <w:rPr>
          <w:sz w:val="24"/>
          <w:szCs w:val="24"/>
        </w:rPr>
        <w:t xml:space="preserve"> F</w:t>
      </w:r>
      <w:r w:rsidR="00F646E9">
        <w:rPr>
          <w:sz w:val="24"/>
          <w:szCs w:val="24"/>
        </w:rPr>
        <w:t>inal diagnosis on the CT scan w</w:t>
      </w:r>
      <w:r w:rsidR="001F0E41">
        <w:rPr>
          <w:sz w:val="24"/>
          <w:szCs w:val="24"/>
        </w:rPr>
        <w:t>a</w:t>
      </w:r>
      <w:r w:rsidR="00F646E9">
        <w:rPr>
          <w:sz w:val="24"/>
          <w:szCs w:val="24"/>
        </w:rPr>
        <w:t>s</w:t>
      </w:r>
      <w:r w:rsidR="001F0E41">
        <w:rPr>
          <w:sz w:val="24"/>
          <w:szCs w:val="24"/>
        </w:rPr>
        <w:t xml:space="preserve"> a large right upper pole mass suggesting renal cell carcinoma.</w:t>
      </w:r>
    </w:p>
    <w:p w:rsidR="00912183" w:rsidRPr="00C03372" w:rsidRDefault="0082108F" w:rsidP="0082108F">
      <w:pPr>
        <w:rPr>
          <w:sz w:val="24"/>
          <w:szCs w:val="24"/>
        </w:rPr>
      </w:pPr>
      <w:r w:rsidRPr="00C03372">
        <w:rPr>
          <w:sz w:val="24"/>
          <w:szCs w:val="24"/>
        </w:rPr>
        <w:t xml:space="preserve"> </w:t>
      </w:r>
      <w:r w:rsidR="00912183" w:rsidRPr="00C03372">
        <w:rPr>
          <w:sz w:val="24"/>
          <w:szCs w:val="24"/>
        </w:rPr>
        <w:t>The patient has been scheduled for surgery.</w:t>
      </w:r>
    </w:p>
    <w:p w:rsidR="0082108F" w:rsidRPr="00C03372" w:rsidRDefault="0082108F" w:rsidP="0082108F">
      <w:pPr>
        <w:rPr>
          <w:sz w:val="24"/>
          <w:szCs w:val="24"/>
        </w:rPr>
      </w:pPr>
    </w:p>
    <w:p w:rsidR="00912183" w:rsidRPr="001F0E41" w:rsidRDefault="00912183" w:rsidP="0082108F">
      <w:pPr>
        <w:rPr>
          <w:b/>
          <w:sz w:val="24"/>
          <w:szCs w:val="24"/>
        </w:rPr>
      </w:pPr>
      <w:proofErr w:type="spellStart"/>
      <w:r w:rsidRPr="001F0E41">
        <w:rPr>
          <w:b/>
          <w:sz w:val="24"/>
          <w:szCs w:val="24"/>
        </w:rPr>
        <w:t>Opertative</w:t>
      </w:r>
      <w:proofErr w:type="spellEnd"/>
      <w:r w:rsidRPr="001F0E41">
        <w:rPr>
          <w:b/>
          <w:sz w:val="24"/>
          <w:szCs w:val="24"/>
        </w:rPr>
        <w:t xml:space="preserve"> report</w:t>
      </w:r>
    </w:p>
    <w:p w:rsidR="00912183" w:rsidRPr="00C03372" w:rsidRDefault="0082108F" w:rsidP="0082108F">
      <w:pPr>
        <w:rPr>
          <w:sz w:val="24"/>
          <w:szCs w:val="24"/>
        </w:rPr>
      </w:pPr>
      <w:r w:rsidRPr="00C03372">
        <w:rPr>
          <w:sz w:val="24"/>
          <w:szCs w:val="24"/>
        </w:rPr>
        <w:t xml:space="preserve"> </w:t>
      </w:r>
      <w:proofErr w:type="gramStart"/>
      <w:r w:rsidR="001F0E41">
        <w:rPr>
          <w:sz w:val="24"/>
          <w:szCs w:val="24"/>
        </w:rPr>
        <w:t xml:space="preserve">1/25/13 </w:t>
      </w:r>
      <w:r w:rsidRPr="00C03372">
        <w:rPr>
          <w:sz w:val="24"/>
          <w:szCs w:val="24"/>
        </w:rPr>
        <w:t>R</w:t>
      </w:r>
      <w:r w:rsidR="00912183" w:rsidRPr="00C03372">
        <w:rPr>
          <w:sz w:val="24"/>
          <w:szCs w:val="24"/>
        </w:rPr>
        <w:t>ight</w:t>
      </w:r>
      <w:r w:rsidRPr="00C03372">
        <w:rPr>
          <w:sz w:val="24"/>
          <w:szCs w:val="24"/>
        </w:rPr>
        <w:t xml:space="preserve"> partial neph</w:t>
      </w:r>
      <w:r w:rsidR="00912183" w:rsidRPr="00C03372">
        <w:rPr>
          <w:sz w:val="24"/>
          <w:szCs w:val="24"/>
        </w:rPr>
        <w:t>rectomy followed by completion right</w:t>
      </w:r>
      <w:r w:rsidRPr="00C03372">
        <w:rPr>
          <w:sz w:val="24"/>
          <w:szCs w:val="24"/>
        </w:rPr>
        <w:t xml:space="preserve"> radical nephrectomy</w:t>
      </w:r>
      <w:r w:rsidR="00151390" w:rsidRPr="00C03372">
        <w:rPr>
          <w:sz w:val="24"/>
          <w:szCs w:val="24"/>
        </w:rPr>
        <w:t>.</w:t>
      </w:r>
      <w:proofErr w:type="gramEnd"/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151390" w:rsidRPr="001F0E41" w:rsidRDefault="00151390" w:rsidP="0082108F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4"/>
          <w:szCs w:val="24"/>
        </w:rPr>
      </w:pPr>
      <w:r w:rsidRPr="001F0E41">
        <w:rPr>
          <w:rFonts w:cs="Courier New"/>
          <w:b/>
          <w:color w:val="000000"/>
          <w:sz w:val="24"/>
          <w:szCs w:val="24"/>
        </w:rPr>
        <w:t>Pathology Report</w:t>
      </w: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Final Diagnosis:</w:t>
      </w: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 xml:space="preserve">A-B) </w:t>
      </w:r>
      <w:r w:rsidR="00151390" w:rsidRPr="00C03372">
        <w:rPr>
          <w:rFonts w:cs="Courier New"/>
          <w:color w:val="000000"/>
          <w:sz w:val="24"/>
          <w:szCs w:val="24"/>
        </w:rPr>
        <w:t>Right Kidney, Nephrectomy</w:t>
      </w:r>
      <w:r w:rsidRPr="00C03372">
        <w:rPr>
          <w:rFonts w:cs="Courier New"/>
          <w:color w:val="000000"/>
          <w:sz w:val="24"/>
          <w:szCs w:val="24"/>
        </w:rPr>
        <w:t>:</w:t>
      </w:r>
    </w:p>
    <w:p w:rsidR="00151390" w:rsidRPr="00C03372" w:rsidRDefault="00151390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82108F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Histologic Tumor Type: Renal cell carcinoma, clear cell type.</w:t>
      </w:r>
    </w:p>
    <w:p w:rsidR="0082108F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Histologic Tumor Grade: Fuhrman grade IV with extensive sarcomatoid features being present (50-60% of tumor)</w:t>
      </w:r>
      <w:r w:rsidR="0082108F" w:rsidRPr="00C03372">
        <w:rPr>
          <w:rFonts w:cs="Courier New"/>
          <w:color w:val="000000"/>
          <w:sz w:val="24"/>
          <w:szCs w:val="24"/>
        </w:rPr>
        <w:t>.</w:t>
      </w:r>
    </w:p>
    <w:p w:rsidR="00151390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Tumor Size: Largest tumor nodule 6.5cm</w:t>
      </w:r>
    </w:p>
    <w:p w:rsidR="0082108F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 xml:space="preserve">Tumor </w:t>
      </w:r>
      <w:proofErr w:type="spellStart"/>
      <w:r w:rsidRPr="00C03372">
        <w:rPr>
          <w:rFonts w:cs="Courier New"/>
          <w:color w:val="000000"/>
          <w:sz w:val="24"/>
          <w:szCs w:val="24"/>
        </w:rPr>
        <w:t>Focality</w:t>
      </w:r>
      <w:proofErr w:type="spellEnd"/>
      <w:r w:rsidRPr="00C03372">
        <w:rPr>
          <w:rFonts w:cs="Courier New"/>
          <w:color w:val="000000"/>
          <w:sz w:val="24"/>
          <w:szCs w:val="24"/>
        </w:rPr>
        <w:t>: Tumor is multifocal in nature being present in the original partial nephrectomy specimen and also being present in the completion nephrectomy near the resection margin in the opposite pole.</w:t>
      </w:r>
    </w:p>
    <w:p w:rsidR="00151390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 xml:space="preserve">Extent of tumor: Tumor is limited to </w:t>
      </w:r>
      <w:r w:rsidR="00F646E9">
        <w:rPr>
          <w:rFonts w:cs="Courier New"/>
          <w:color w:val="000000"/>
          <w:sz w:val="24"/>
          <w:szCs w:val="24"/>
        </w:rPr>
        <w:t>the k</w:t>
      </w:r>
      <w:r w:rsidRPr="00C03372">
        <w:rPr>
          <w:rFonts w:cs="Courier New"/>
          <w:color w:val="000000"/>
          <w:sz w:val="24"/>
          <w:szCs w:val="24"/>
        </w:rPr>
        <w:t>idney.</w:t>
      </w:r>
    </w:p>
    <w:p w:rsidR="00151390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Margins: Final margins after completion nephrectomy are negative (see comment).</w:t>
      </w:r>
    </w:p>
    <w:p w:rsidR="00151390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Regional lymph node: Not appreciated.</w:t>
      </w:r>
    </w:p>
    <w:p w:rsidR="0082108F" w:rsidRPr="00C03372" w:rsidRDefault="00151390" w:rsidP="001513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Adrenal gland: Adrenal gland is unremarkable</w:t>
      </w: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82108F" w:rsidRPr="00C03372" w:rsidRDefault="00C03372" w:rsidP="00C033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 xml:space="preserve">Significant Pathologic Findings in </w:t>
      </w:r>
      <w:proofErr w:type="spellStart"/>
      <w:r w:rsidRPr="00C03372">
        <w:rPr>
          <w:rFonts w:cs="Courier New"/>
          <w:color w:val="000000"/>
          <w:sz w:val="24"/>
          <w:szCs w:val="24"/>
        </w:rPr>
        <w:t>nonneoplastic</w:t>
      </w:r>
      <w:proofErr w:type="spellEnd"/>
      <w:r w:rsidRPr="00C03372">
        <w:rPr>
          <w:rFonts w:cs="Courier New"/>
          <w:color w:val="000000"/>
          <w:sz w:val="24"/>
          <w:szCs w:val="24"/>
        </w:rPr>
        <w:t xml:space="preserve"> kidney: There is Mild </w:t>
      </w:r>
      <w:proofErr w:type="spellStart"/>
      <w:r w:rsidRPr="00C03372">
        <w:rPr>
          <w:rFonts w:cs="Courier New"/>
          <w:color w:val="000000"/>
          <w:sz w:val="24"/>
          <w:szCs w:val="24"/>
        </w:rPr>
        <w:t>arterionephorsclerosis</w:t>
      </w:r>
      <w:proofErr w:type="spellEnd"/>
      <w:r w:rsidRPr="00C03372">
        <w:rPr>
          <w:rFonts w:cs="Courier New"/>
          <w:color w:val="000000"/>
          <w:sz w:val="24"/>
          <w:szCs w:val="24"/>
        </w:rPr>
        <w:t xml:space="preserve"> with limited fibrosis surrounding the tumor mass.</w:t>
      </w: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82108F" w:rsidRPr="00C03372" w:rsidRDefault="00C03372" w:rsidP="00C033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Pathologic Stage: T1b Nx</w:t>
      </w: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82108F" w:rsidRPr="00C03372" w:rsidRDefault="0082108F" w:rsidP="0082108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Diagnostic Comments:</w:t>
      </w:r>
    </w:p>
    <w:p w:rsidR="0082108F" w:rsidRDefault="0082108F" w:rsidP="00C0337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The first specimen received was a partial nephrectomy specimen which</w:t>
      </w:r>
      <w:r w:rsidR="00C03372">
        <w:rPr>
          <w:rFonts w:cs="Courier New"/>
          <w:color w:val="000000"/>
          <w:sz w:val="24"/>
          <w:szCs w:val="24"/>
        </w:rPr>
        <w:t xml:space="preserve"> </w:t>
      </w:r>
      <w:r w:rsidRPr="00C03372">
        <w:rPr>
          <w:rFonts w:cs="Courier New"/>
          <w:color w:val="000000"/>
          <w:sz w:val="24"/>
          <w:szCs w:val="24"/>
        </w:rPr>
        <w:t xml:space="preserve">demonstrated a 6.5 cm. tumor which closely abutted the inked margin. </w:t>
      </w:r>
      <w:r w:rsidR="00C03372">
        <w:rPr>
          <w:rFonts w:cs="Courier New"/>
          <w:color w:val="000000"/>
          <w:sz w:val="24"/>
          <w:szCs w:val="24"/>
        </w:rPr>
        <w:t xml:space="preserve"> </w:t>
      </w:r>
      <w:r w:rsidRPr="00C03372">
        <w:rPr>
          <w:rFonts w:cs="Courier New"/>
          <w:color w:val="000000"/>
          <w:sz w:val="24"/>
          <w:szCs w:val="24"/>
        </w:rPr>
        <w:t>It was seen to be multifocal in nature.  A completion nephrectomy</w:t>
      </w:r>
      <w:r w:rsidR="00C03372">
        <w:rPr>
          <w:rFonts w:cs="Courier New"/>
          <w:color w:val="000000"/>
          <w:sz w:val="24"/>
          <w:szCs w:val="24"/>
        </w:rPr>
        <w:t xml:space="preserve"> </w:t>
      </w:r>
      <w:r w:rsidRPr="00C03372">
        <w:rPr>
          <w:rFonts w:cs="Courier New"/>
          <w:color w:val="000000"/>
          <w:sz w:val="24"/>
          <w:szCs w:val="24"/>
        </w:rPr>
        <w:t>specimen was received which demonstrated small tumor nodules adjacent</w:t>
      </w:r>
      <w:r w:rsidR="00C03372">
        <w:rPr>
          <w:rFonts w:cs="Courier New"/>
          <w:color w:val="000000"/>
          <w:sz w:val="24"/>
          <w:szCs w:val="24"/>
        </w:rPr>
        <w:t xml:space="preserve"> </w:t>
      </w:r>
      <w:r w:rsidRPr="00C03372">
        <w:rPr>
          <w:rFonts w:cs="Courier New"/>
          <w:color w:val="000000"/>
          <w:sz w:val="24"/>
          <w:szCs w:val="24"/>
        </w:rPr>
        <w:t xml:space="preserve">to the previous resection surface and in the opposite pole.  </w:t>
      </w:r>
      <w:r w:rsidR="00C03372" w:rsidRPr="00C03372">
        <w:rPr>
          <w:rFonts w:cs="Courier New"/>
          <w:color w:val="000000"/>
          <w:sz w:val="24"/>
          <w:szCs w:val="24"/>
        </w:rPr>
        <w:t>An extensive amount of this tumor is</w:t>
      </w:r>
      <w:r w:rsidRPr="00C03372">
        <w:rPr>
          <w:rFonts w:cs="Courier New"/>
          <w:color w:val="000000"/>
          <w:sz w:val="24"/>
          <w:szCs w:val="24"/>
        </w:rPr>
        <w:t xml:space="preserve"> sarcomatoid in differentiation.  </w:t>
      </w:r>
    </w:p>
    <w:p w:rsidR="00C03372" w:rsidRPr="00C03372" w:rsidRDefault="00C03372" w:rsidP="00C0337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C03372" w:rsidRDefault="0082108F" w:rsidP="0082108F">
      <w:pPr>
        <w:rPr>
          <w:sz w:val="24"/>
          <w:szCs w:val="24"/>
        </w:rPr>
      </w:pPr>
      <w:r w:rsidRPr="001F0E41">
        <w:rPr>
          <w:b/>
          <w:sz w:val="24"/>
          <w:szCs w:val="24"/>
        </w:rPr>
        <w:t>Follow up recommendations:</w:t>
      </w:r>
      <w:r w:rsidRPr="00C03372">
        <w:rPr>
          <w:sz w:val="24"/>
          <w:szCs w:val="24"/>
        </w:rPr>
        <w:t xml:space="preserve"> </w:t>
      </w:r>
    </w:p>
    <w:p w:rsidR="00536D5D" w:rsidRDefault="00536D5D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1/27/13</w:t>
      </w:r>
    </w:p>
    <w:p w:rsidR="00536D5D" w:rsidRDefault="00536D5D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 xml:space="preserve">We will continue to monitor the metastatic bronchial lesion.  At this time no adjuvant therapy has been planned. </w:t>
      </w:r>
    </w:p>
    <w:p w:rsidR="00536D5D" w:rsidRDefault="00536D5D" w:rsidP="001F0E41">
      <w:pPr>
        <w:spacing w:after="0"/>
        <w:rPr>
          <w:rFonts w:cs="MS Sans Serif"/>
          <w:sz w:val="24"/>
          <w:szCs w:val="24"/>
        </w:rPr>
      </w:pPr>
    </w:p>
    <w:p w:rsidR="001F0E41" w:rsidRDefault="00FE326B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2</w:t>
      </w:r>
      <w:r w:rsidR="00D40C52" w:rsidRPr="00C03372">
        <w:rPr>
          <w:rFonts w:cs="MS Sans Serif"/>
          <w:sz w:val="24"/>
          <w:szCs w:val="24"/>
        </w:rPr>
        <w:t>/4</w:t>
      </w:r>
      <w:r w:rsidR="00C03372">
        <w:rPr>
          <w:rFonts w:cs="MS Sans Serif"/>
          <w:sz w:val="24"/>
          <w:szCs w:val="24"/>
        </w:rPr>
        <w:t>/13</w:t>
      </w:r>
      <w:r w:rsidR="00D40C52" w:rsidRPr="00C03372">
        <w:rPr>
          <w:rFonts w:cs="MS Sans Serif"/>
          <w:sz w:val="24"/>
          <w:szCs w:val="24"/>
        </w:rPr>
        <w:t xml:space="preserve"> </w:t>
      </w:r>
    </w:p>
    <w:p w:rsidR="00D40C52" w:rsidRDefault="00D40C52" w:rsidP="001F0E41">
      <w:pPr>
        <w:spacing w:after="0"/>
        <w:rPr>
          <w:rFonts w:cs="MS Sans Serif"/>
          <w:sz w:val="24"/>
          <w:szCs w:val="24"/>
        </w:rPr>
      </w:pPr>
      <w:r w:rsidRPr="00C03372">
        <w:rPr>
          <w:rFonts w:cs="MS Sans Serif"/>
          <w:sz w:val="24"/>
          <w:szCs w:val="24"/>
        </w:rPr>
        <w:t>CT Chest: Definite worsening in multiple pulmonary metastases when compared to 12/8. No evidence of adenopathy in the chest.</w:t>
      </w:r>
    </w:p>
    <w:p w:rsidR="001F0E41" w:rsidRPr="00C03372" w:rsidRDefault="001F0E41" w:rsidP="001F0E41">
      <w:pPr>
        <w:spacing w:after="0"/>
        <w:rPr>
          <w:rFonts w:cs="MS Sans Serif"/>
          <w:sz w:val="24"/>
          <w:szCs w:val="24"/>
        </w:rPr>
      </w:pPr>
    </w:p>
    <w:p w:rsidR="001F0E41" w:rsidRDefault="00FE326B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2</w:t>
      </w:r>
      <w:r w:rsidR="001F0E41">
        <w:rPr>
          <w:rFonts w:cs="MS Sans Serif"/>
          <w:sz w:val="24"/>
          <w:szCs w:val="24"/>
        </w:rPr>
        <w:t>/4/13</w:t>
      </w:r>
    </w:p>
    <w:p w:rsidR="00D40C52" w:rsidRDefault="00D40C52" w:rsidP="001F0E41">
      <w:pPr>
        <w:spacing w:after="0"/>
        <w:rPr>
          <w:rFonts w:cs="MS Sans Serif"/>
          <w:sz w:val="24"/>
          <w:szCs w:val="24"/>
        </w:rPr>
      </w:pPr>
      <w:r w:rsidRPr="00C03372">
        <w:rPr>
          <w:rFonts w:cs="MS Sans Serif"/>
          <w:sz w:val="24"/>
          <w:szCs w:val="24"/>
        </w:rPr>
        <w:t xml:space="preserve">MRI Brain: 4 cm posterior parietal metastasis. </w:t>
      </w:r>
    </w:p>
    <w:p w:rsidR="001F0E41" w:rsidRPr="00C03372" w:rsidRDefault="001F0E41" w:rsidP="001F0E41">
      <w:pPr>
        <w:spacing w:after="0"/>
        <w:rPr>
          <w:rFonts w:cs="MS Sans Serif"/>
          <w:sz w:val="24"/>
          <w:szCs w:val="24"/>
        </w:rPr>
      </w:pPr>
    </w:p>
    <w:p w:rsidR="001F0E41" w:rsidRDefault="00FE326B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2</w:t>
      </w:r>
      <w:r w:rsidR="001F0E41">
        <w:rPr>
          <w:rFonts w:cs="MS Sans Serif"/>
          <w:sz w:val="24"/>
          <w:szCs w:val="24"/>
        </w:rPr>
        <w:t>/</w:t>
      </w:r>
      <w:r>
        <w:rPr>
          <w:rFonts w:cs="MS Sans Serif"/>
          <w:sz w:val="24"/>
          <w:szCs w:val="24"/>
        </w:rPr>
        <w:t>8</w:t>
      </w:r>
      <w:r w:rsidR="001F0E41">
        <w:rPr>
          <w:rFonts w:cs="MS Sans Serif"/>
          <w:sz w:val="24"/>
          <w:szCs w:val="24"/>
        </w:rPr>
        <w:t>/13</w:t>
      </w:r>
    </w:p>
    <w:p w:rsidR="00C03372" w:rsidRDefault="00D40C52" w:rsidP="001F0E41">
      <w:pPr>
        <w:spacing w:after="0"/>
        <w:rPr>
          <w:rFonts w:cs="MS Sans Serif"/>
          <w:sz w:val="24"/>
          <w:szCs w:val="24"/>
        </w:rPr>
      </w:pPr>
      <w:proofErr w:type="gramStart"/>
      <w:r w:rsidRPr="00C03372">
        <w:rPr>
          <w:rFonts w:cs="MS Sans Serif"/>
          <w:sz w:val="24"/>
          <w:szCs w:val="24"/>
        </w:rPr>
        <w:t xml:space="preserve">Bone Scan: Abnormal areas of increased activity of the </w:t>
      </w:r>
      <w:proofErr w:type="spellStart"/>
      <w:r w:rsidRPr="00C03372">
        <w:rPr>
          <w:rFonts w:cs="MS Sans Serif"/>
          <w:sz w:val="24"/>
          <w:szCs w:val="24"/>
        </w:rPr>
        <w:t>lft</w:t>
      </w:r>
      <w:proofErr w:type="spellEnd"/>
      <w:r w:rsidRPr="00C03372">
        <w:rPr>
          <w:rFonts w:cs="MS Sans Serif"/>
          <w:sz w:val="24"/>
          <w:szCs w:val="24"/>
        </w:rPr>
        <w:t xml:space="preserve"> humerus suspicious for bony metastasis.</w:t>
      </w:r>
      <w:proofErr w:type="gramEnd"/>
      <w:r w:rsidRPr="00C03372">
        <w:rPr>
          <w:rFonts w:cs="MS Sans Serif"/>
          <w:sz w:val="24"/>
          <w:szCs w:val="24"/>
        </w:rPr>
        <w:t xml:space="preserve"> </w:t>
      </w:r>
    </w:p>
    <w:p w:rsidR="001F0E41" w:rsidRDefault="001F0E41" w:rsidP="001F0E41">
      <w:pPr>
        <w:spacing w:after="0"/>
        <w:rPr>
          <w:rFonts w:cs="MS Sans Serif"/>
          <w:sz w:val="24"/>
          <w:szCs w:val="24"/>
        </w:rPr>
      </w:pPr>
    </w:p>
    <w:p w:rsidR="001F0E41" w:rsidRDefault="00FE326B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2</w:t>
      </w:r>
      <w:r w:rsidR="001F0E41">
        <w:rPr>
          <w:rFonts w:cs="MS Sans Serif"/>
          <w:sz w:val="24"/>
          <w:szCs w:val="24"/>
        </w:rPr>
        <w:t>/</w:t>
      </w:r>
      <w:r>
        <w:rPr>
          <w:rFonts w:cs="MS Sans Serif"/>
          <w:sz w:val="24"/>
          <w:szCs w:val="24"/>
        </w:rPr>
        <w:t>26</w:t>
      </w:r>
      <w:r w:rsidR="001F0E41">
        <w:rPr>
          <w:rFonts w:cs="MS Sans Serif"/>
          <w:sz w:val="24"/>
          <w:szCs w:val="24"/>
        </w:rPr>
        <w:t>/13</w:t>
      </w:r>
    </w:p>
    <w:p w:rsidR="001F0E41" w:rsidRDefault="00C03372" w:rsidP="001F0E41">
      <w:pPr>
        <w:spacing w:after="0"/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The patien</w:t>
      </w:r>
      <w:r w:rsidR="00D40C52" w:rsidRPr="00C03372">
        <w:rPr>
          <w:rFonts w:cs="MS Sans Serif"/>
          <w:sz w:val="24"/>
          <w:szCs w:val="24"/>
        </w:rPr>
        <w:t>t</w:t>
      </w:r>
      <w:r>
        <w:rPr>
          <w:rFonts w:cs="MS Sans Serif"/>
          <w:sz w:val="24"/>
          <w:szCs w:val="24"/>
        </w:rPr>
        <w:t xml:space="preserve"> was</w:t>
      </w:r>
      <w:r w:rsidR="00D40C52" w:rsidRPr="00C03372">
        <w:rPr>
          <w:rFonts w:cs="MS Sans Serif"/>
          <w:sz w:val="24"/>
          <w:szCs w:val="24"/>
        </w:rPr>
        <w:t xml:space="preserve"> started on </w:t>
      </w:r>
      <w:proofErr w:type="spellStart"/>
      <w:r w:rsidR="00D40C52" w:rsidRPr="00C03372">
        <w:rPr>
          <w:rFonts w:cs="MS Sans Serif"/>
          <w:sz w:val="24"/>
          <w:szCs w:val="24"/>
        </w:rPr>
        <w:t>Sutent</w:t>
      </w:r>
      <w:proofErr w:type="spellEnd"/>
      <w:r w:rsidR="00D40C52" w:rsidRPr="00C03372">
        <w:rPr>
          <w:rFonts w:cs="MS Sans Serif"/>
          <w:sz w:val="24"/>
          <w:szCs w:val="24"/>
        </w:rPr>
        <w:t xml:space="preserve"> and brain radiation. </w:t>
      </w:r>
    </w:p>
    <w:p w:rsidR="001F0E41" w:rsidRDefault="001F0E41" w:rsidP="001F0E4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078"/>
        <w:gridCol w:w="540"/>
        <w:gridCol w:w="990"/>
        <w:gridCol w:w="1080"/>
        <w:gridCol w:w="2070"/>
        <w:gridCol w:w="360"/>
        <w:gridCol w:w="1458"/>
      </w:tblGrid>
      <w:tr w:rsidR="001F0E41" w:rsidRPr="00984311" w:rsidTr="00BA6506">
        <w:tc>
          <w:tcPr>
            <w:tcW w:w="5688" w:type="dxa"/>
            <w:gridSpan w:val="4"/>
            <w:shd w:val="clear" w:color="auto" w:fill="auto"/>
          </w:tcPr>
          <w:p w:rsidR="001F0E41" w:rsidRDefault="001F0E41" w:rsidP="001F0E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55075E">
              <w:lastRenderedPageBreak/>
              <w:br w:type="page"/>
            </w:r>
            <w:r w:rsidRPr="009E776A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How many primaries are present in this case scenario? </w:t>
            </w:r>
          </w:p>
          <w:p w:rsidR="000B1D4B" w:rsidRDefault="00D03C91" w:rsidP="00D03C91">
            <w:pPr>
              <w:ind w:left="720"/>
            </w:pPr>
            <w:r>
              <w:t>1 per rule M11</w:t>
            </w:r>
          </w:p>
          <w:p w:rsidR="001F0E41" w:rsidRDefault="001F0E41" w:rsidP="001F0E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55075E">
              <w:rPr>
                <w:rFonts w:cs="Calibri"/>
                <w:b/>
                <w:bCs/>
                <w:color w:val="365F91"/>
                <w:sz w:val="24"/>
                <w:szCs w:val="24"/>
              </w:rPr>
              <w:t>How would we code the histology of the primary you are currently abstracting?</w:t>
            </w: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 </w:t>
            </w:r>
          </w:p>
          <w:p w:rsidR="001F0E41" w:rsidRDefault="00D03C91" w:rsidP="00D03C91">
            <w:pPr>
              <w:ind w:left="810"/>
            </w:pPr>
            <w:r>
              <w:t>8310/3 clear cell carcinoma per rule H12</w:t>
            </w:r>
          </w:p>
        </w:tc>
        <w:tc>
          <w:tcPr>
            <w:tcW w:w="3888" w:type="dxa"/>
            <w:gridSpan w:val="3"/>
            <w:shd w:val="clear" w:color="auto" w:fill="auto"/>
          </w:tcPr>
          <w:p w:rsidR="001F0E41" w:rsidRDefault="001F0E41" w:rsidP="001F0E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diagnosis date?</w:t>
            </w:r>
          </w:p>
          <w:p w:rsidR="000B1D4B" w:rsidRPr="00D03C91" w:rsidRDefault="00D03C91" w:rsidP="00D03C91">
            <w:pPr>
              <w:ind w:left="810"/>
            </w:pPr>
            <w:r w:rsidRPr="00D03C91">
              <w:t>12/8/12</w:t>
            </w:r>
          </w:p>
          <w:p w:rsidR="001F0E41" w:rsidRDefault="001F0E41" w:rsidP="001F0E4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What is the sequence? </w:t>
            </w:r>
          </w:p>
          <w:p w:rsidR="001F0E41" w:rsidRPr="00984311" w:rsidRDefault="00D03C91" w:rsidP="002239A7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D03C91">
              <w:t>00</w:t>
            </w:r>
          </w:p>
        </w:tc>
      </w:tr>
      <w:tr w:rsidR="001F0E41" w:rsidRPr="0055075E" w:rsidTr="002239A7">
        <w:tc>
          <w:tcPr>
            <w:tcW w:w="9576" w:type="dxa"/>
            <w:gridSpan w:val="7"/>
            <w:shd w:val="clear" w:color="auto" w:fill="auto"/>
          </w:tcPr>
          <w:p w:rsidR="001F0E41" w:rsidRPr="0055075E" w:rsidRDefault="001F0E41" w:rsidP="002239A7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55075E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D03C91" w:rsidRPr="0055075E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5075E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5075E" w:rsidTr="002239A7">
        <w:trPr>
          <w:trHeight w:val="368"/>
        </w:trPr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Tumor Size/Ext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040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1F0E41" w:rsidRPr="0055075E" w:rsidTr="002239A7">
        <w:tc>
          <w:tcPr>
            <w:tcW w:w="9576" w:type="dxa"/>
            <w:gridSpan w:val="7"/>
            <w:shd w:val="clear" w:color="auto" w:fill="auto"/>
          </w:tcPr>
          <w:p w:rsidR="001F0E41" w:rsidRPr="0055075E" w:rsidRDefault="001F0E41" w:rsidP="002239A7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55075E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D03C91" w:rsidRPr="0055075E" w:rsidTr="002239A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Approach-Surgery of Primary Site at this facility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Systemic /Surgery Sequence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Radiation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85549C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E8640E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  <w:bookmarkStart w:id="0" w:name="_GoBack"/>
            <w:bookmarkEnd w:id="0"/>
          </w:p>
        </w:tc>
      </w:tr>
      <w:tr w:rsidR="0085549C" w:rsidRPr="0055075E" w:rsidTr="002239A7">
        <w:tc>
          <w:tcPr>
            <w:tcW w:w="3618" w:type="dxa"/>
            <w:gridSpan w:val="2"/>
            <w:shd w:val="clear" w:color="auto" w:fill="auto"/>
          </w:tcPr>
          <w:p w:rsidR="0085549C" w:rsidRPr="0055075E" w:rsidRDefault="0085549C" w:rsidP="002239A7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85549C" w:rsidRPr="0055075E" w:rsidRDefault="0085549C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85549C" w:rsidRPr="0055075E" w:rsidRDefault="0085549C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85549C" w:rsidRPr="0055075E" w:rsidRDefault="0085549C" w:rsidP="002239A7">
            <w:pPr>
              <w:spacing w:after="0"/>
              <w:rPr>
                <w:rFonts w:cs="Calibri"/>
                <w:color w:val="365F91"/>
              </w:rPr>
            </w:pPr>
          </w:p>
        </w:tc>
      </w:tr>
    </w:tbl>
    <w:p w:rsidR="00D40C52" w:rsidRPr="00C03372" w:rsidRDefault="00D40C52" w:rsidP="001F0E41">
      <w:pPr>
        <w:spacing w:after="0"/>
        <w:rPr>
          <w:rFonts w:cs="MS Sans Serif"/>
          <w:sz w:val="24"/>
          <w:szCs w:val="24"/>
        </w:rPr>
      </w:pPr>
    </w:p>
    <w:p w:rsidR="00C03372" w:rsidRDefault="00C03372" w:rsidP="001F0E41">
      <w:pPr>
        <w:pStyle w:val="Heading3"/>
        <w:jc w:val="center"/>
      </w:pPr>
      <w:r>
        <w:lastRenderedPageBreak/>
        <w:t>Case Scenario 2</w:t>
      </w:r>
    </w:p>
    <w:p w:rsidR="004C541E" w:rsidRPr="004C541E" w:rsidRDefault="004C541E" w:rsidP="00C161A0">
      <w:pPr>
        <w:rPr>
          <w:rFonts w:cs="MS Sans Serif"/>
          <w:b/>
          <w:sz w:val="24"/>
          <w:szCs w:val="24"/>
        </w:rPr>
      </w:pPr>
      <w:r w:rsidRPr="004C541E">
        <w:rPr>
          <w:rFonts w:cs="MS Sans Serif"/>
          <w:b/>
          <w:sz w:val="24"/>
          <w:szCs w:val="24"/>
        </w:rPr>
        <w:t>History and Physical</w:t>
      </w:r>
    </w:p>
    <w:p w:rsidR="00C161A0" w:rsidRPr="00C03372" w:rsidRDefault="00C03372" w:rsidP="00C161A0">
      <w:pPr>
        <w:rPr>
          <w:rFonts w:cs="MS Sans Serif"/>
          <w:sz w:val="24"/>
          <w:szCs w:val="24"/>
        </w:rPr>
      </w:pPr>
      <w:r>
        <w:rPr>
          <w:rFonts w:cs="MS Sans Serif"/>
          <w:sz w:val="24"/>
          <w:szCs w:val="24"/>
        </w:rPr>
        <w:t>A</w:t>
      </w:r>
      <w:r w:rsidR="00D40C52" w:rsidRPr="00C03372">
        <w:rPr>
          <w:rFonts w:cs="MS Sans Serif"/>
          <w:sz w:val="24"/>
          <w:szCs w:val="24"/>
        </w:rPr>
        <w:t xml:space="preserve"> </w:t>
      </w:r>
      <w:r w:rsidR="00DD197D" w:rsidRPr="00C03372">
        <w:rPr>
          <w:rFonts w:cs="MS Sans Serif"/>
          <w:sz w:val="24"/>
          <w:szCs w:val="24"/>
        </w:rPr>
        <w:t>63</w:t>
      </w:r>
      <w:r>
        <w:rPr>
          <w:rFonts w:cs="MS Sans Serif"/>
          <w:sz w:val="24"/>
          <w:szCs w:val="24"/>
        </w:rPr>
        <w:t xml:space="preserve"> year old white male presents with</w:t>
      </w:r>
      <w:r w:rsidR="00C161A0">
        <w:rPr>
          <w:rFonts w:cs="MS Sans Serif"/>
          <w:sz w:val="24"/>
          <w:szCs w:val="24"/>
        </w:rPr>
        <w:t xml:space="preserve"> a history of</w:t>
      </w:r>
      <w:r>
        <w:rPr>
          <w:rFonts w:cs="MS Sans Serif"/>
          <w:sz w:val="24"/>
          <w:szCs w:val="24"/>
        </w:rPr>
        <w:t xml:space="preserve"> left flank pain for the last month.</w:t>
      </w:r>
      <w:r w:rsidR="00DD197D" w:rsidRPr="00C03372">
        <w:rPr>
          <w:rFonts w:cs="MS Sans Serif"/>
          <w:sz w:val="24"/>
          <w:szCs w:val="24"/>
        </w:rPr>
        <w:t xml:space="preserve"> </w:t>
      </w:r>
      <w:r w:rsidR="00C161A0">
        <w:rPr>
          <w:rFonts w:cs="MS Sans Serif"/>
          <w:sz w:val="24"/>
          <w:szCs w:val="24"/>
        </w:rPr>
        <w:t xml:space="preserve">A bone scan and CT were done on 2/22/13.  The CT showed a large complex left renal mass </w:t>
      </w:r>
      <w:r w:rsidR="00C161A0" w:rsidRPr="00C03372">
        <w:rPr>
          <w:rFonts w:cs="MS Sans Serif"/>
          <w:sz w:val="24"/>
          <w:szCs w:val="24"/>
        </w:rPr>
        <w:t xml:space="preserve">(10 x 8 x 7.8 cm) highly suspect </w:t>
      </w:r>
      <w:r w:rsidR="003419D6">
        <w:rPr>
          <w:rFonts w:cs="MS Sans Serif"/>
          <w:sz w:val="24"/>
          <w:szCs w:val="24"/>
        </w:rPr>
        <w:t>for renal cell carcinoma. Also noted was a</w:t>
      </w:r>
      <w:r w:rsidR="00C161A0">
        <w:rPr>
          <w:rFonts w:cs="MS Sans Serif"/>
          <w:sz w:val="24"/>
          <w:szCs w:val="24"/>
        </w:rPr>
        <w:t xml:space="preserve"> left</w:t>
      </w:r>
      <w:r w:rsidR="00C161A0" w:rsidRPr="00C03372">
        <w:rPr>
          <w:rFonts w:cs="MS Sans Serif"/>
          <w:sz w:val="24"/>
          <w:szCs w:val="24"/>
        </w:rPr>
        <w:t xml:space="preserve"> renal vein</w:t>
      </w:r>
      <w:r w:rsidR="00243084">
        <w:rPr>
          <w:rFonts w:cs="MS Sans Serif"/>
          <w:sz w:val="24"/>
          <w:szCs w:val="24"/>
        </w:rPr>
        <w:t xml:space="preserve"> tumor</w:t>
      </w:r>
      <w:r w:rsidR="00C161A0" w:rsidRPr="00C03372">
        <w:rPr>
          <w:rFonts w:cs="MS Sans Serif"/>
          <w:sz w:val="24"/>
          <w:szCs w:val="24"/>
        </w:rPr>
        <w:t xml:space="preserve"> thrombosis. Metastases are noted involving the bilateral adrenal glands, with a 6 cm mass in the l</w:t>
      </w:r>
      <w:r w:rsidR="00D36B3C">
        <w:rPr>
          <w:rFonts w:cs="MS Sans Serif"/>
          <w:sz w:val="24"/>
          <w:szCs w:val="24"/>
        </w:rPr>
        <w:t>e</w:t>
      </w:r>
      <w:r w:rsidR="00C161A0" w:rsidRPr="00C03372">
        <w:rPr>
          <w:rFonts w:cs="MS Sans Serif"/>
          <w:sz w:val="24"/>
          <w:szCs w:val="24"/>
        </w:rPr>
        <w:t xml:space="preserve">ft adrenal gland. There are multiple mildly enlarged upper abdominal lymph nodes. </w:t>
      </w:r>
      <w:r w:rsidR="00C161A0">
        <w:rPr>
          <w:rFonts w:cs="MS Sans Serif"/>
          <w:sz w:val="24"/>
          <w:szCs w:val="24"/>
        </w:rPr>
        <w:t>Also noted are b</w:t>
      </w:r>
      <w:r w:rsidR="00C161A0" w:rsidRPr="00C03372">
        <w:rPr>
          <w:rFonts w:cs="MS Sans Serif"/>
          <w:sz w:val="24"/>
          <w:szCs w:val="24"/>
        </w:rPr>
        <w:t>ilateral pulmonary meta</w:t>
      </w:r>
      <w:r w:rsidR="00C161A0">
        <w:rPr>
          <w:rFonts w:cs="MS Sans Serif"/>
          <w:sz w:val="24"/>
          <w:szCs w:val="24"/>
        </w:rPr>
        <w:t>stases and enlarged m</w:t>
      </w:r>
      <w:r w:rsidR="00C161A0" w:rsidRPr="00C03372">
        <w:rPr>
          <w:rFonts w:cs="MS Sans Serif"/>
          <w:sz w:val="24"/>
          <w:szCs w:val="24"/>
        </w:rPr>
        <w:t>ed</w:t>
      </w:r>
      <w:r w:rsidR="00C161A0">
        <w:rPr>
          <w:rFonts w:cs="MS Sans Serif"/>
          <w:sz w:val="24"/>
          <w:szCs w:val="24"/>
        </w:rPr>
        <w:t>iastinal lymph nodes</w:t>
      </w:r>
      <w:r w:rsidR="00C161A0" w:rsidRPr="00C03372">
        <w:rPr>
          <w:rFonts w:cs="MS Sans Serif"/>
          <w:sz w:val="24"/>
          <w:szCs w:val="24"/>
        </w:rPr>
        <w:t>, possibl</w:t>
      </w:r>
      <w:r w:rsidR="00937691">
        <w:rPr>
          <w:rFonts w:cs="MS Sans Serif"/>
          <w:sz w:val="24"/>
          <w:szCs w:val="24"/>
        </w:rPr>
        <w:t>y</w:t>
      </w:r>
      <w:r w:rsidR="00C161A0" w:rsidRPr="00C03372">
        <w:rPr>
          <w:rFonts w:cs="MS Sans Serif"/>
          <w:sz w:val="24"/>
          <w:szCs w:val="24"/>
        </w:rPr>
        <w:t xml:space="preserve"> metastatic. </w:t>
      </w:r>
      <w:r w:rsidR="00C161A0">
        <w:rPr>
          <w:rFonts w:cs="MS Sans Serif"/>
          <w:sz w:val="24"/>
          <w:szCs w:val="24"/>
        </w:rPr>
        <w:t xml:space="preserve"> The bone scan showed a large </w:t>
      </w:r>
      <w:proofErr w:type="spellStart"/>
      <w:r w:rsidR="00C161A0">
        <w:rPr>
          <w:rFonts w:cs="MS Sans Serif"/>
          <w:sz w:val="24"/>
          <w:szCs w:val="24"/>
        </w:rPr>
        <w:t>photopenic</w:t>
      </w:r>
      <w:proofErr w:type="spellEnd"/>
      <w:r w:rsidR="00C161A0">
        <w:rPr>
          <w:rFonts w:cs="MS Sans Serif"/>
          <w:sz w:val="24"/>
          <w:szCs w:val="24"/>
        </w:rPr>
        <w:t xml:space="preserve"> defect in the lower pole of the left kidney corresponding to the renal mass.  No intense uptake is noted to suggest osseous metastasis.</w:t>
      </w:r>
    </w:p>
    <w:p w:rsidR="00C161A0" w:rsidRPr="00025D81" w:rsidRDefault="00C161A0" w:rsidP="00D40C52">
      <w:pPr>
        <w:rPr>
          <w:rFonts w:cs="MS Sans Serif"/>
          <w:b/>
          <w:sz w:val="24"/>
          <w:szCs w:val="24"/>
        </w:rPr>
      </w:pPr>
      <w:r w:rsidRPr="00025D81">
        <w:rPr>
          <w:rFonts w:cs="MS Sans Serif"/>
          <w:b/>
          <w:sz w:val="24"/>
          <w:szCs w:val="24"/>
        </w:rPr>
        <w:t>Operative Report</w:t>
      </w:r>
    </w:p>
    <w:p w:rsidR="00DD197D" w:rsidRPr="00C03372" w:rsidRDefault="00DD197D" w:rsidP="00D40C52">
      <w:pPr>
        <w:rPr>
          <w:rFonts w:cs="MS Sans Serif"/>
          <w:sz w:val="24"/>
          <w:szCs w:val="24"/>
        </w:rPr>
      </w:pPr>
      <w:r w:rsidRPr="00C03372">
        <w:rPr>
          <w:rFonts w:cs="MS Sans Serif"/>
          <w:sz w:val="24"/>
          <w:szCs w:val="24"/>
        </w:rPr>
        <w:t>3/11</w:t>
      </w:r>
      <w:r w:rsidR="00C161A0">
        <w:rPr>
          <w:rFonts w:cs="MS Sans Serif"/>
          <w:sz w:val="24"/>
          <w:szCs w:val="24"/>
        </w:rPr>
        <w:t>/13</w:t>
      </w:r>
      <w:r w:rsidRPr="00C03372">
        <w:rPr>
          <w:rFonts w:cs="MS Sans Serif"/>
          <w:sz w:val="24"/>
          <w:szCs w:val="24"/>
        </w:rPr>
        <w:t xml:space="preserve"> L</w:t>
      </w:r>
      <w:r w:rsidR="00C161A0">
        <w:rPr>
          <w:rFonts w:cs="MS Sans Serif"/>
          <w:sz w:val="24"/>
          <w:szCs w:val="24"/>
        </w:rPr>
        <w:t>e</w:t>
      </w:r>
      <w:r w:rsidRPr="00C03372">
        <w:rPr>
          <w:rFonts w:cs="MS Sans Serif"/>
          <w:sz w:val="24"/>
          <w:szCs w:val="24"/>
        </w:rPr>
        <w:t>ft laparoscopic conversion to open radical nephrectomy</w:t>
      </w:r>
    </w:p>
    <w:p w:rsidR="00C161A0" w:rsidRPr="00025D81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4"/>
          <w:szCs w:val="24"/>
        </w:rPr>
      </w:pPr>
      <w:r w:rsidRPr="00025D81">
        <w:rPr>
          <w:rFonts w:cs="Courier New"/>
          <w:b/>
          <w:color w:val="000000"/>
          <w:sz w:val="24"/>
          <w:szCs w:val="24"/>
        </w:rPr>
        <w:t>Pathology Report</w:t>
      </w:r>
    </w:p>
    <w:p w:rsidR="00DD197D" w:rsidRPr="00C03372" w:rsidRDefault="00DD197D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C03372">
        <w:rPr>
          <w:rFonts w:cs="Courier New"/>
          <w:color w:val="000000"/>
          <w:sz w:val="24"/>
          <w:szCs w:val="24"/>
        </w:rPr>
        <w:t>Final Diagnosis:</w:t>
      </w:r>
    </w:p>
    <w:p w:rsidR="00DD197D" w:rsidRPr="00C03372" w:rsidRDefault="00DD197D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DD197D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Specimen: Kidney and adrenal gland, left, radical nephrectomy.</w:t>
      </w:r>
    </w:p>
    <w:p w:rsidR="00C161A0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Histologic Tumor Type: Sarcomatoid renal cell carcinoma</w:t>
      </w:r>
    </w:p>
    <w:p w:rsidR="00C161A0" w:rsidRPr="00C03372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Histologic Tumor Grade: Fuhrman grade 4 (of 4)</w:t>
      </w:r>
    </w:p>
    <w:p w:rsidR="00DD197D" w:rsidRPr="00C03372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Tumor Size</w:t>
      </w:r>
      <w:r w:rsidR="00DD197D" w:rsidRPr="00C03372">
        <w:rPr>
          <w:rFonts w:cs="Courier New"/>
          <w:color w:val="000000"/>
          <w:sz w:val="24"/>
          <w:szCs w:val="24"/>
        </w:rPr>
        <w:t>:    9.0 X 9.0 X 8.0 CM.</w:t>
      </w:r>
    </w:p>
    <w:p w:rsidR="00C161A0" w:rsidRDefault="00C161A0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Tumor </w:t>
      </w:r>
      <w:proofErr w:type="spellStart"/>
      <w:r>
        <w:rPr>
          <w:rFonts w:cs="Courier New"/>
          <w:color w:val="000000"/>
          <w:sz w:val="24"/>
          <w:szCs w:val="24"/>
        </w:rPr>
        <w:t>Focality</w:t>
      </w:r>
      <w:proofErr w:type="spellEnd"/>
      <w:r w:rsidR="00DD197D" w:rsidRPr="00C03372">
        <w:rPr>
          <w:rFonts w:cs="Courier New"/>
          <w:color w:val="000000"/>
          <w:sz w:val="24"/>
          <w:szCs w:val="24"/>
        </w:rPr>
        <w:t xml:space="preserve">: </w:t>
      </w:r>
      <w:r>
        <w:rPr>
          <w:rFonts w:cs="Courier New"/>
          <w:color w:val="000000"/>
          <w:sz w:val="24"/>
          <w:szCs w:val="24"/>
        </w:rPr>
        <w:t>The tumor is unifocal within the kidney.</w:t>
      </w:r>
    </w:p>
    <w:p w:rsidR="00D36B3C" w:rsidRDefault="00D36B3C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Extent of </w:t>
      </w:r>
      <w:r w:rsidR="00C161A0">
        <w:rPr>
          <w:rFonts w:cs="Courier New"/>
          <w:color w:val="000000"/>
          <w:sz w:val="24"/>
          <w:szCs w:val="24"/>
        </w:rPr>
        <w:t>Tumor: The tumor invades through the renal capsule into perirenal adipose tissue and abuts, but does not s</w:t>
      </w:r>
      <w:r>
        <w:rPr>
          <w:rFonts w:cs="Courier New"/>
          <w:color w:val="000000"/>
          <w:sz w:val="24"/>
          <w:szCs w:val="24"/>
        </w:rPr>
        <w:t>how definitive invasion beyond G</w:t>
      </w:r>
      <w:r w:rsidR="00C161A0">
        <w:rPr>
          <w:rFonts w:cs="Courier New"/>
          <w:color w:val="000000"/>
          <w:sz w:val="24"/>
          <w:szCs w:val="24"/>
        </w:rPr>
        <w:t>erota</w:t>
      </w:r>
      <w:r>
        <w:rPr>
          <w:rFonts w:cs="Courier New"/>
          <w:color w:val="000000"/>
          <w:sz w:val="24"/>
          <w:szCs w:val="24"/>
        </w:rPr>
        <w:t>’</w:t>
      </w:r>
      <w:r w:rsidR="00C161A0">
        <w:rPr>
          <w:rFonts w:cs="Courier New"/>
          <w:color w:val="000000"/>
          <w:sz w:val="24"/>
          <w:szCs w:val="24"/>
        </w:rPr>
        <w:t>s fascia.  The tumor invades into renal sinus adipose tissue.  The tumor gros</w:t>
      </w:r>
      <w:r>
        <w:rPr>
          <w:rFonts w:cs="Courier New"/>
          <w:color w:val="000000"/>
          <w:sz w:val="24"/>
          <w:szCs w:val="24"/>
        </w:rPr>
        <w:t>sly invades into the renal vein.</w:t>
      </w:r>
    </w:p>
    <w:p w:rsidR="00D36B3C" w:rsidRDefault="004C541E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Margins: The renal vein margin </w:t>
      </w:r>
      <w:r w:rsidR="00D36B3C">
        <w:rPr>
          <w:rFonts w:cs="Courier New"/>
          <w:color w:val="000000"/>
          <w:sz w:val="24"/>
          <w:szCs w:val="24"/>
        </w:rPr>
        <w:t>is positive for tumor. The remaining surgical margins are negative.</w:t>
      </w:r>
      <w:r w:rsidR="00DD197D" w:rsidRPr="00C03372">
        <w:rPr>
          <w:rFonts w:cs="Courier New"/>
          <w:color w:val="000000"/>
          <w:sz w:val="24"/>
          <w:szCs w:val="24"/>
        </w:rPr>
        <w:t xml:space="preserve">   </w:t>
      </w:r>
    </w:p>
    <w:p w:rsidR="00D36B3C" w:rsidRDefault="00D36B3C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Adrenal gland:</w:t>
      </w:r>
      <w:r w:rsidR="00DD197D" w:rsidRPr="00C03372"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color w:val="000000"/>
          <w:sz w:val="24"/>
          <w:szCs w:val="24"/>
        </w:rPr>
        <w:t>The adrenal gland is positive for metastatic sarcomatoid renal cell carcinoma. No contiguous involvment from the kidney is seen.</w:t>
      </w:r>
    </w:p>
    <w:p w:rsidR="00D36B3C" w:rsidRDefault="00D36B3C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Regional lymph nodes: No regional lymph nodes are identified.</w:t>
      </w:r>
    </w:p>
    <w:p w:rsidR="00DD197D" w:rsidRPr="00C03372" w:rsidRDefault="00D36B3C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Pathologic TNM Stage: AJCC pT3a Nx M1</w:t>
      </w:r>
      <w:r w:rsidR="00DD197D" w:rsidRPr="00C03372">
        <w:rPr>
          <w:rFonts w:cs="Courier New"/>
          <w:color w:val="000000"/>
          <w:sz w:val="24"/>
          <w:szCs w:val="24"/>
        </w:rPr>
        <w:t xml:space="preserve">   PATHOLOGIC TNM STAGE:  AJCC pT3a NX M1.</w:t>
      </w:r>
    </w:p>
    <w:p w:rsidR="00DD197D" w:rsidRPr="00C03372" w:rsidRDefault="00DD197D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p w:rsidR="00DD197D" w:rsidRPr="00C03372" w:rsidRDefault="00D36B3C" w:rsidP="00DD197D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Patient was</w:t>
      </w:r>
      <w:r w:rsidR="00DD197D" w:rsidRPr="00C03372">
        <w:rPr>
          <w:rFonts w:cs="Courier New"/>
          <w:color w:val="000000"/>
          <w:sz w:val="24"/>
          <w:szCs w:val="24"/>
        </w:rPr>
        <w:t xml:space="preserve"> started </w:t>
      </w:r>
      <w:r>
        <w:rPr>
          <w:rFonts w:cs="Courier New"/>
          <w:color w:val="000000"/>
          <w:sz w:val="24"/>
          <w:szCs w:val="24"/>
        </w:rPr>
        <w:t xml:space="preserve">on preoperative </w:t>
      </w:r>
      <w:proofErr w:type="spellStart"/>
      <w:r w:rsidR="00DD197D" w:rsidRPr="00C03372">
        <w:rPr>
          <w:rFonts w:cs="Courier New"/>
          <w:color w:val="000000"/>
          <w:sz w:val="24"/>
          <w:szCs w:val="24"/>
        </w:rPr>
        <w:t>Torisel</w:t>
      </w:r>
      <w:proofErr w:type="spellEnd"/>
      <w:r w:rsidR="00DD197D" w:rsidRPr="00C03372">
        <w:rPr>
          <w:rFonts w:cs="Courier New"/>
          <w:color w:val="000000"/>
          <w:sz w:val="24"/>
          <w:szCs w:val="24"/>
        </w:rPr>
        <w:t xml:space="preserve"> chemotherapy 3/3</w:t>
      </w:r>
      <w:r>
        <w:rPr>
          <w:rFonts w:cs="Courier New"/>
          <w:color w:val="000000"/>
          <w:sz w:val="24"/>
          <w:szCs w:val="24"/>
        </w:rPr>
        <w:t>/13.  Chemotherapy was continued after surgery.</w:t>
      </w:r>
    </w:p>
    <w:p w:rsidR="00025D81" w:rsidRDefault="00025D81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3078"/>
        <w:gridCol w:w="540"/>
        <w:gridCol w:w="990"/>
        <w:gridCol w:w="180"/>
        <w:gridCol w:w="2970"/>
        <w:gridCol w:w="360"/>
        <w:gridCol w:w="1458"/>
      </w:tblGrid>
      <w:tr w:rsidR="00025D81" w:rsidRPr="00984311" w:rsidTr="002239A7">
        <w:tc>
          <w:tcPr>
            <w:tcW w:w="4788" w:type="dxa"/>
            <w:gridSpan w:val="4"/>
            <w:shd w:val="clear" w:color="auto" w:fill="auto"/>
          </w:tcPr>
          <w:p w:rsidR="00025D81" w:rsidRDefault="00025D81" w:rsidP="00025D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55075E">
              <w:lastRenderedPageBreak/>
              <w:br w:type="page"/>
            </w:r>
            <w:r w:rsidRPr="009E776A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How many primaries are present in this case scenario? </w:t>
            </w:r>
          </w:p>
          <w:p w:rsidR="000B1D4B" w:rsidRDefault="00D03C91" w:rsidP="00D03C91">
            <w:pPr>
              <w:jc w:val="center"/>
            </w:pPr>
            <w:r>
              <w:t>1 primary per rule M2</w:t>
            </w:r>
          </w:p>
          <w:p w:rsidR="00025D81" w:rsidRDefault="00025D81" w:rsidP="00025D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55075E">
              <w:rPr>
                <w:rFonts w:cs="Calibri"/>
                <w:b/>
                <w:bCs/>
                <w:color w:val="365F91"/>
                <w:sz w:val="24"/>
                <w:szCs w:val="24"/>
              </w:rPr>
              <w:t>How would we code the histology of the primary you are currently abstracting?</w:t>
            </w: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 </w:t>
            </w:r>
          </w:p>
          <w:p w:rsidR="00025D81" w:rsidRDefault="00D03C91" w:rsidP="00D03C91">
            <w:pPr>
              <w:jc w:val="center"/>
            </w:pPr>
            <w:r>
              <w:t>8318/3 Sarcomatoid carcinoma</w:t>
            </w:r>
          </w:p>
        </w:tc>
        <w:tc>
          <w:tcPr>
            <w:tcW w:w="4788" w:type="dxa"/>
            <w:gridSpan w:val="3"/>
            <w:shd w:val="clear" w:color="auto" w:fill="auto"/>
          </w:tcPr>
          <w:p w:rsidR="00025D81" w:rsidRDefault="00025D81" w:rsidP="00025D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diagnosis date?</w:t>
            </w:r>
          </w:p>
          <w:p w:rsidR="00025D81" w:rsidRDefault="00D03C91" w:rsidP="00D03C91">
            <w:pPr>
              <w:jc w:val="center"/>
            </w:pPr>
            <w:r>
              <w:t>2/22/13</w:t>
            </w:r>
          </w:p>
          <w:p w:rsidR="00025D81" w:rsidRDefault="00025D81" w:rsidP="00025D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What is the sequence? </w:t>
            </w:r>
          </w:p>
          <w:p w:rsidR="00025D81" w:rsidRPr="00984311" w:rsidRDefault="00D03C91" w:rsidP="00D03C91">
            <w:pPr>
              <w:jc w:val="center"/>
            </w:pPr>
            <w:r>
              <w:t>00</w:t>
            </w:r>
          </w:p>
        </w:tc>
      </w:tr>
      <w:tr w:rsidR="00025D81" w:rsidRPr="0055075E" w:rsidTr="002239A7">
        <w:tc>
          <w:tcPr>
            <w:tcW w:w="9576" w:type="dxa"/>
            <w:gridSpan w:val="7"/>
            <w:shd w:val="clear" w:color="auto" w:fill="auto"/>
          </w:tcPr>
          <w:p w:rsidR="00025D81" w:rsidRPr="0055075E" w:rsidRDefault="00025D81" w:rsidP="002239A7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55075E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D03C91" w:rsidRPr="0055075E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5075E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601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5075E" w:rsidTr="002239A7">
        <w:trPr>
          <w:trHeight w:val="368"/>
        </w:trPr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Tumor Size/Ext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020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040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D03C91" w:rsidRPr="005C2DE3" w:rsidTr="002239A7">
        <w:tc>
          <w:tcPr>
            <w:tcW w:w="3078" w:type="dxa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530" w:type="dxa"/>
            <w:gridSpan w:val="2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03C91" w:rsidRPr="005C2DE3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025D81" w:rsidRPr="0055075E" w:rsidTr="002239A7">
        <w:tc>
          <w:tcPr>
            <w:tcW w:w="9576" w:type="dxa"/>
            <w:gridSpan w:val="7"/>
            <w:shd w:val="clear" w:color="auto" w:fill="auto"/>
          </w:tcPr>
          <w:p w:rsidR="00025D81" w:rsidRPr="0055075E" w:rsidRDefault="00025D81" w:rsidP="002239A7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55075E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D03C91" w:rsidRPr="0055075E" w:rsidTr="002239A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2239A7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55075E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Approach-Surgery of Primary Site at this facility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Systemic /Surgery Sequence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  <w:r w:rsidRPr="0055075E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>
              <w:rPr>
                <w:rFonts w:cs="Calibri"/>
                <w:b/>
                <w:bCs/>
                <w:color w:val="365F91"/>
              </w:rPr>
              <w:t>Radiation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 w:rsidRPr="0055075E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D03C91" w:rsidRPr="0055075E" w:rsidTr="002239A7">
        <w:tc>
          <w:tcPr>
            <w:tcW w:w="3618" w:type="dxa"/>
            <w:gridSpan w:val="2"/>
            <w:shd w:val="clear" w:color="auto" w:fill="auto"/>
          </w:tcPr>
          <w:p w:rsidR="00D03C91" w:rsidRPr="0055075E" w:rsidRDefault="00D03C91" w:rsidP="00D11D22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990" w:type="dxa"/>
            <w:shd w:val="clear" w:color="auto" w:fill="D3DFEE"/>
          </w:tcPr>
          <w:p w:rsidR="00D03C91" w:rsidRPr="0055075E" w:rsidRDefault="00D03C91" w:rsidP="002239A7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D03C91" w:rsidRPr="0055075E" w:rsidRDefault="00D03C91" w:rsidP="00D11D22">
            <w:pPr>
              <w:spacing w:after="0"/>
              <w:rPr>
                <w:rFonts w:cs="Calibri"/>
                <w:color w:val="365F91"/>
              </w:rPr>
            </w:pPr>
            <w:r w:rsidRPr="0085549C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D03C91" w:rsidRPr="0055075E" w:rsidRDefault="00D03C91" w:rsidP="004720A0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</w:tbl>
    <w:p w:rsidR="00DD197D" w:rsidRPr="00C03372" w:rsidRDefault="00DD197D" w:rsidP="0066170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</w:p>
    <w:sectPr w:rsidR="00DD197D" w:rsidRPr="00C0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114C"/>
    <w:multiLevelType w:val="hybridMultilevel"/>
    <w:tmpl w:val="F700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20F42"/>
    <w:multiLevelType w:val="hybridMultilevel"/>
    <w:tmpl w:val="A1B8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8F"/>
    <w:rsid w:val="00025D81"/>
    <w:rsid w:val="000B1D4B"/>
    <w:rsid w:val="0011176C"/>
    <w:rsid w:val="00151390"/>
    <w:rsid w:val="001F0E41"/>
    <w:rsid w:val="00227823"/>
    <w:rsid w:val="00243084"/>
    <w:rsid w:val="003419D6"/>
    <w:rsid w:val="00444F8F"/>
    <w:rsid w:val="004C541E"/>
    <w:rsid w:val="00536D5D"/>
    <w:rsid w:val="00546429"/>
    <w:rsid w:val="00581711"/>
    <w:rsid w:val="005C3AC8"/>
    <w:rsid w:val="00661706"/>
    <w:rsid w:val="006F6037"/>
    <w:rsid w:val="0072335B"/>
    <w:rsid w:val="0082108F"/>
    <w:rsid w:val="00847808"/>
    <w:rsid w:val="0085549C"/>
    <w:rsid w:val="00912183"/>
    <w:rsid w:val="00937691"/>
    <w:rsid w:val="009D57BE"/>
    <w:rsid w:val="00AC0462"/>
    <w:rsid w:val="00BA03E9"/>
    <w:rsid w:val="00BA6506"/>
    <w:rsid w:val="00BE083A"/>
    <w:rsid w:val="00C03372"/>
    <w:rsid w:val="00C161A0"/>
    <w:rsid w:val="00C8327C"/>
    <w:rsid w:val="00D03C91"/>
    <w:rsid w:val="00D36B3C"/>
    <w:rsid w:val="00D40C52"/>
    <w:rsid w:val="00DD197D"/>
    <w:rsid w:val="00E8640E"/>
    <w:rsid w:val="00F646E9"/>
    <w:rsid w:val="00F67C7F"/>
    <w:rsid w:val="00FB0489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E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0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3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E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0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E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0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Hospital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</dc:creator>
  <cp:lastModifiedBy>Jim Hofferkamp</cp:lastModifiedBy>
  <cp:revision>3</cp:revision>
  <cp:lastPrinted>2013-05-29T15:35:00Z</cp:lastPrinted>
  <dcterms:created xsi:type="dcterms:W3CDTF">2013-06-06T15:59:00Z</dcterms:created>
  <dcterms:modified xsi:type="dcterms:W3CDTF">2013-06-06T17:30:00Z</dcterms:modified>
</cp:coreProperties>
</file>