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6B" w:rsidRDefault="008B386B" w:rsidP="008B386B">
      <w:pPr>
        <w:pStyle w:val="Heading1"/>
      </w:pPr>
      <w:bookmarkStart w:id="0" w:name="_Toc509497834"/>
      <w:r>
        <w:t>Quiz 1</w:t>
      </w:r>
    </w:p>
    <w:p w:rsidR="008B386B" w:rsidRDefault="008B386B" w:rsidP="008B386B">
      <w:pPr>
        <w:pStyle w:val="ListParagraph"/>
        <w:spacing w:after="200" w:line="276" w:lineRule="auto"/>
      </w:pPr>
    </w:p>
    <w:p w:rsidR="008B386B" w:rsidRDefault="008B386B" w:rsidP="008B386B">
      <w:pPr>
        <w:pStyle w:val="ListParagraph"/>
        <w:numPr>
          <w:ilvl w:val="0"/>
          <w:numId w:val="2"/>
        </w:numPr>
        <w:spacing w:after="200" w:line="276" w:lineRule="auto"/>
      </w:pPr>
      <w:r>
        <w:t>Summary Stage is used to track trends over time</w:t>
      </w:r>
    </w:p>
    <w:p w:rsidR="008B386B" w:rsidRPr="00C30818" w:rsidRDefault="008B386B" w:rsidP="008B386B">
      <w:pPr>
        <w:pStyle w:val="ListParagraph"/>
        <w:numPr>
          <w:ilvl w:val="1"/>
          <w:numId w:val="2"/>
        </w:numPr>
        <w:spacing w:after="200" w:line="276" w:lineRule="auto"/>
        <w:rPr>
          <w:highlight w:val="yellow"/>
        </w:rPr>
      </w:pPr>
      <w:r w:rsidRPr="00C30818">
        <w:rPr>
          <w:highlight w:val="yellow"/>
        </w:rPr>
        <w:t>True</w:t>
      </w:r>
    </w:p>
    <w:p w:rsidR="008B386B" w:rsidRDefault="008B386B" w:rsidP="008B386B">
      <w:pPr>
        <w:pStyle w:val="ListParagraph"/>
        <w:numPr>
          <w:ilvl w:val="1"/>
          <w:numId w:val="2"/>
        </w:numPr>
        <w:spacing w:after="200" w:line="276" w:lineRule="auto"/>
      </w:pPr>
      <w:r>
        <w:t>False</w:t>
      </w:r>
    </w:p>
    <w:p w:rsidR="008B386B" w:rsidRDefault="008B386B" w:rsidP="008B386B">
      <w:pPr>
        <w:pStyle w:val="ListParagraph"/>
        <w:numPr>
          <w:ilvl w:val="0"/>
          <w:numId w:val="2"/>
        </w:numPr>
        <w:spacing w:after="200" w:line="276" w:lineRule="auto"/>
      </w:pPr>
      <w:r>
        <w:t>Summary Stage 2018 can only be used for cases diagnosed 2018 and forward</w:t>
      </w:r>
    </w:p>
    <w:p w:rsidR="008B386B" w:rsidRPr="00C30818" w:rsidRDefault="008B386B" w:rsidP="008B386B">
      <w:pPr>
        <w:pStyle w:val="ListParagraph"/>
        <w:numPr>
          <w:ilvl w:val="1"/>
          <w:numId w:val="2"/>
        </w:numPr>
        <w:spacing w:after="200" w:line="276" w:lineRule="auto"/>
        <w:rPr>
          <w:highlight w:val="yellow"/>
        </w:rPr>
      </w:pPr>
      <w:r w:rsidRPr="00C30818">
        <w:rPr>
          <w:highlight w:val="yellow"/>
        </w:rPr>
        <w:t>True</w:t>
      </w:r>
    </w:p>
    <w:p w:rsidR="008B386B" w:rsidRDefault="008B386B" w:rsidP="008B386B">
      <w:pPr>
        <w:pStyle w:val="ListParagraph"/>
        <w:numPr>
          <w:ilvl w:val="1"/>
          <w:numId w:val="2"/>
        </w:numPr>
        <w:spacing w:after="200" w:line="276" w:lineRule="auto"/>
      </w:pPr>
      <w:r>
        <w:t>False</w:t>
      </w:r>
    </w:p>
    <w:p w:rsidR="008B386B" w:rsidRDefault="008B386B" w:rsidP="008B386B">
      <w:pPr>
        <w:pStyle w:val="ListParagraph"/>
        <w:numPr>
          <w:ilvl w:val="0"/>
          <w:numId w:val="2"/>
        </w:numPr>
        <w:spacing w:after="200" w:line="276" w:lineRule="auto"/>
      </w:pPr>
      <w:r>
        <w:t xml:space="preserve">Summary Stage 2018 does not use any schema discriminators </w:t>
      </w:r>
    </w:p>
    <w:p w:rsidR="008B386B" w:rsidRDefault="008B386B" w:rsidP="008B386B">
      <w:pPr>
        <w:pStyle w:val="ListParagraph"/>
        <w:numPr>
          <w:ilvl w:val="1"/>
          <w:numId w:val="2"/>
        </w:numPr>
        <w:spacing w:after="200" w:line="276" w:lineRule="auto"/>
      </w:pPr>
      <w:r>
        <w:t>True</w:t>
      </w:r>
    </w:p>
    <w:p w:rsidR="008B386B" w:rsidRPr="00C30818" w:rsidRDefault="008B386B" w:rsidP="008B386B">
      <w:pPr>
        <w:pStyle w:val="ListParagraph"/>
        <w:numPr>
          <w:ilvl w:val="1"/>
          <w:numId w:val="2"/>
        </w:numPr>
        <w:spacing w:after="200" w:line="276" w:lineRule="auto"/>
        <w:rPr>
          <w:highlight w:val="yellow"/>
        </w:rPr>
      </w:pPr>
      <w:r w:rsidRPr="00C30818">
        <w:rPr>
          <w:highlight w:val="yellow"/>
        </w:rPr>
        <w:t>False</w:t>
      </w:r>
    </w:p>
    <w:p w:rsidR="008B386B" w:rsidRDefault="008B386B" w:rsidP="008B386B">
      <w:pPr>
        <w:pStyle w:val="ListParagraph"/>
        <w:numPr>
          <w:ilvl w:val="0"/>
          <w:numId w:val="2"/>
        </w:numPr>
        <w:spacing w:after="200" w:line="276" w:lineRule="auto"/>
      </w:pPr>
      <w:r>
        <w:t>Summary Stage 2018 uses prognostic factors or biomarkers in determining stage</w:t>
      </w:r>
    </w:p>
    <w:p w:rsidR="008B386B" w:rsidRDefault="008B386B" w:rsidP="008B386B">
      <w:pPr>
        <w:pStyle w:val="ListParagraph"/>
        <w:numPr>
          <w:ilvl w:val="1"/>
          <w:numId w:val="2"/>
        </w:numPr>
        <w:spacing w:after="200" w:line="276" w:lineRule="auto"/>
      </w:pPr>
      <w:r>
        <w:t>True</w:t>
      </w:r>
    </w:p>
    <w:p w:rsidR="008B386B" w:rsidRPr="00C30818" w:rsidRDefault="008B386B" w:rsidP="008B386B">
      <w:pPr>
        <w:pStyle w:val="ListParagraph"/>
        <w:numPr>
          <w:ilvl w:val="1"/>
          <w:numId w:val="2"/>
        </w:numPr>
        <w:spacing w:after="200" w:line="276" w:lineRule="auto"/>
        <w:rPr>
          <w:highlight w:val="yellow"/>
        </w:rPr>
      </w:pPr>
      <w:r w:rsidRPr="00C30818">
        <w:rPr>
          <w:highlight w:val="yellow"/>
        </w:rPr>
        <w:t>False</w:t>
      </w:r>
    </w:p>
    <w:p w:rsidR="008B386B" w:rsidRDefault="008B386B" w:rsidP="008B386B">
      <w:pPr>
        <w:pStyle w:val="ListParagraph"/>
        <w:numPr>
          <w:ilvl w:val="0"/>
          <w:numId w:val="2"/>
        </w:numPr>
        <w:spacing w:after="200" w:line="276" w:lineRule="auto"/>
      </w:pPr>
      <w:r>
        <w:t xml:space="preserve">Code 5 (Regional, NOS) is </w:t>
      </w:r>
      <w:r w:rsidR="005215F0">
        <w:t xml:space="preserve">no </w:t>
      </w:r>
      <w:r>
        <w:t>longer a valid code for Summary Stage</w:t>
      </w:r>
    </w:p>
    <w:p w:rsidR="008B386B" w:rsidRPr="00C30818" w:rsidRDefault="008B386B" w:rsidP="008B386B">
      <w:pPr>
        <w:pStyle w:val="ListParagraph"/>
        <w:numPr>
          <w:ilvl w:val="1"/>
          <w:numId w:val="2"/>
        </w:numPr>
        <w:spacing w:after="200" w:line="276" w:lineRule="auto"/>
        <w:rPr>
          <w:highlight w:val="yellow"/>
        </w:rPr>
      </w:pPr>
      <w:r w:rsidRPr="00C30818">
        <w:rPr>
          <w:highlight w:val="yellow"/>
        </w:rPr>
        <w:t>True</w:t>
      </w:r>
    </w:p>
    <w:p w:rsidR="008B386B" w:rsidRDefault="008B386B" w:rsidP="008B386B">
      <w:pPr>
        <w:pStyle w:val="ListParagraph"/>
        <w:numPr>
          <w:ilvl w:val="1"/>
          <w:numId w:val="2"/>
        </w:numPr>
        <w:spacing w:after="200" w:line="276" w:lineRule="auto"/>
      </w:pPr>
      <w:r>
        <w:t>False</w:t>
      </w:r>
    </w:p>
    <w:p w:rsidR="008B386B" w:rsidRDefault="008B386B" w:rsidP="008B386B">
      <w:pPr>
        <w:pStyle w:val="ListParagraph"/>
        <w:numPr>
          <w:ilvl w:val="0"/>
          <w:numId w:val="2"/>
        </w:numPr>
        <w:spacing w:after="200" w:line="276" w:lineRule="auto"/>
      </w:pPr>
      <w:r>
        <w:t xml:space="preserve">Summary Stage allows the use of ambiguous terminology </w:t>
      </w:r>
    </w:p>
    <w:p w:rsidR="008B386B" w:rsidRPr="00C30818" w:rsidRDefault="008B386B" w:rsidP="008B386B">
      <w:pPr>
        <w:pStyle w:val="ListParagraph"/>
        <w:numPr>
          <w:ilvl w:val="1"/>
          <w:numId w:val="2"/>
        </w:numPr>
        <w:spacing w:after="200" w:line="276" w:lineRule="auto"/>
        <w:rPr>
          <w:highlight w:val="yellow"/>
        </w:rPr>
      </w:pPr>
      <w:r w:rsidRPr="00C30818">
        <w:rPr>
          <w:highlight w:val="yellow"/>
        </w:rPr>
        <w:t>True</w:t>
      </w:r>
    </w:p>
    <w:p w:rsidR="008B386B" w:rsidRDefault="008B386B" w:rsidP="008B386B">
      <w:pPr>
        <w:pStyle w:val="ListParagraph"/>
        <w:numPr>
          <w:ilvl w:val="1"/>
          <w:numId w:val="2"/>
        </w:numPr>
        <w:spacing w:after="200" w:line="276" w:lineRule="auto"/>
      </w:pPr>
      <w:r>
        <w:t>False</w:t>
      </w:r>
    </w:p>
    <w:p w:rsidR="008B386B" w:rsidRDefault="008B386B" w:rsidP="008B386B">
      <w:pPr>
        <w:pStyle w:val="ListParagraph"/>
        <w:numPr>
          <w:ilvl w:val="0"/>
          <w:numId w:val="2"/>
        </w:numPr>
        <w:spacing w:after="200" w:line="276" w:lineRule="auto"/>
      </w:pPr>
      <w:r>
        <w:t>Code 8, Benign/Borderline, can be collected on any benign/borderline cases that a registry chooses to collect other than Brain/CNS/Intracranial Gland</w:t>
      </w:r>
    </w:p>
    <w:p w:rsidR="008B386B" w:rsidRDefault="008B386B" w:rsidP="008B386B">
      <w:pPr>
        <w:pStyle w:val="ListParagraph"/>
        <w:numPr>
          <w:ilvl w:val="1"/>
          <w:numId w:val="2"/>
        </w:numPr>
        <w:spacing w:after="200" w:line="276" w:lineRule="auto"/>
      </w:pPr>
      <w:r>
        <w:t>True</w:t>
      </w:r>
    </w:p>
    <w:p w:rsidR="008B386B" w:rsidRPr="00C30818" w:rsidRDefault="008B386B" w:rsidP="008B386B">
      <w:pPr>
        <w:pStyle w:val="ListParagraph"/>
        <w:numPr>
          <w:ilvl w:val="1"/>
          <w:numId w:val="2"/>
        </w:numPr>
        <w:spacing w:after="200" w:line="276" w:lineRule="auto"/>
        <w:rPr>
          <w:highlight w:val="yellow"/>
        </w:rPr>
      </w:pPr>
      <w:r w:rsidRPr="00C30818">
        <w:rPr>
          <w:highlight w:val="yellow"/>
        </w:rPr>
        <w:t>False</w:t>
      </w:r>
    </w:p>
    <w:p w:rsidR="008B386B" w:rsidRDefault="008B386B" w:rsidP="008B386B">
      <w:pPr>
        <w:pStyle w:val="ListParagraph"/>
        <w:numPr>
          <w:ilvl w:val="0"/>
          <w:numId w:val="2"/>
        </w:numPr>
        <w:spacing w:after="200" w:line="276" w:lineRule="auto"/>
      </w:pPr>
      <w:r>
        <w:t>New chapters have been added to align with AJCC 6</w:t>
      </w:r>
      <w:r w:rsidRPr="00C30818">
        <w:rPr>
          <w:vertAlign w:val="superscript"/>
        </w:rPr>
        <w:t>th</w:t>
      </w:r>
      <w:r>
        <w:t>, 7</w:t>
      </w:r>
      <w:r w:rsidRPr="00C30818">
        <w:rPr>
          <w:vertAlign w:val="superscript"/>
        </w:rPr>
        <w:t>th</w:t>
      </w:r>
      <w:r>
        <w:t>, and 8</w:t>
      </w:r>
      <w:r w:rsidRPr="00C30818">
        <w:rPr>
          <w:vertAlign w:val="superscript"/>
        </w:rPr>
        <w:t>th</w:t>
      </w:r>
      <w:r>
        <w:t xml:space="preserve"> editions</w:t>
      </w:r>
    </w:p>
    <w:p w:rsidR="008B386B" w:rsidRPr="00C30818" w:rsidRDefault="008B386B" w:rsidP="008B386B">
      <w:pPr>
        <w:pStyle w:val="ListParagraph"/>
        <w:numPr>
          <w:ilvl w:val="1"/>
          <w:numId w:val="2"/>
        </w:numPr>
        <w:spacing w:after="200" w:line="276" w:lineRule="auto"/>
        <w:rPr>
          <w:highlight w:val="yellow"/>
        </w:rPr>
      </w:pPr>
      <w:r w:rsidRPr="00C30818">
        <w:rPr>
          <w:highlight w:val="yellow"/>
        </w:rPr>
        <w:t>True</w:t>
      </w:r>
    </w:p>
    <w:p w:rsidR="008B386B" w:rsidRDefault="008B386B" w:rsidP="008B386B">
      <w:pPr>
        <w:pStyle w:val="ListParagraph"/>
        <w:numPr>
          <w:ilvl w:val="1"/>
          <w:numId w:val="2"/>
        </w:numPr>
        <w:spacing w:after="200" w:line="276" w:lineRule="auto"/>
      </w:pPr>
      <w:r>
        <w:t>False</w:t>
      </w:r>
    </w:p>
    <w:p w:rsidR="008B386B" w:rsidRDefault="008B386B" w:rsidP="008B386B">
      <w:pPr>
        <w:pStyle w:val="ListParagraph"/>
        <w:numPr>
          <w:ilvl w:val="0"/>
          <w:numId w:val="2"/>
        </w:numPr>
        <w:spacing w:after="200" w:line="276" w:lineRule="auto"/>
      </w:pPr>
      <w:r>
        <w:t>If AJCC defines involvement as regional (collected in either T or N), than SS2018 will also have it collected as regional (1-4)</w:t>
      </w:r>
    </w:p>
    <w:p w:rsidR="008B386B" w:rsidRPr="005215F0" w:rsidRDefault="008B386B" w:rsidP="008B386B">
      <w:pPr>
        <w:pStyle w:val="ListParagraph"/>
        <w:numPr>
          <w:ilvl w:val="1"/>
          <w:numId w:val="2"/>
        </w:numPr>
        <w:spacing w:after="200" w:line="276" w:lineRule="auto"/>
      </w:pPr>
      <w:r w:rsidRPr="005215F0">
        <w:t>True</w:t>
      </w:r>
      <w:bookmarkStart w:id="1" w:name="_GoBack"/>
      <w:bookmarkEnd w:id="1"/>
    </w:p>
    <w:p w:rsidR="008B386B" w:rsidRPr="005215F0" w:rsidRDefault="008B386B" w:rsidP="008B386B">
      <w:pPr>
        <w:pStyle w:val="ListParagraph"/>
        <w:numPr>
          <w:ilvl w:val="1"/>
          <w:numId w:val="2"/>
        </w:numPr>
        <w:spacing w:after="200" w:line="276" w:lineRule="auto"/>
        <w:rPr>
          <w:highlight w:val="yellow"/>
        </w:rPr>
      </w:pPr>
      <w:r w:rsidRPr="005215F0">
        <w:rPr>
          <w:highlight w:val="yellow"/>
        </w:rPr>
        <w:t>False</w:t>
      </w:r>
    </w:p>
    <w:p w:rsidR="008B386B" w:rsidRDefault="008B386B" w:rsidP="008B386B">
      <w:pPr>
        <w:pStyle w:val="ListParagraph"/>
        <w:numPr>
          <w:ilvl w:val="0"/>
          <w:numId w:val="2"/>
        </w:numPr>
        <w:spacing w:after="200" w:line="276" w:lineRule="auto"/>
      </w:pPr>
      <w:r>
        <w:t>Codes and coding instructions for Summary Stage 2018 can be found in all of the following sources except:</w:t>
      </w:r>
    </w:p>
    <w:p w:rsidR="008B386B" w:rsidRDefault="008B386B" w:rsidP="008B386B">
      <w:pPr>
        <w:pStyle w:val="ListParagraph"/>
        <w:numPr>
          <w:ilvl w:val="1"/>
          <w:numId w:val="2"/>
        </w:numPr>
        <w:spacing w:after="200" w:line="276" w:lineRule="auto"/>
      </w:pPr>
      <w:r>
        <w:t>SEER RSA</w:t>
      </w:r>
    </w:p>
    <w:p w:rsidR="008B386B" w:rsidRDefault="008B386B" w:rsidP="008B386B">
      <w:pPr>
        <w:pStyle w:val="ListParagraph"/>
        <w:numPr>
          <w:ilvl w:val="1"/>
          <w:numId w:val="2"/>
        </w:numPr>
        <w:spacing w:after="200" w:line="276" w:lineRule="auto"/>
      </w:pPr>
      <w:r>
        <w:t>SEER Summary Stage 2018 (.pdf manual)</w:t>
      </w:r>
    </w:p>
    <w:p w:rsidR="008B386B" w:rsidRDefault="008B386B" w:rsidP="008B386B">
      <w:pPr>
        <w:pStyle w:val="ListParagraph"/>
        <w:numPr>
          <w:ilvl w:val="1"/>
          <w:numId w:val="2"/>
        </w:numPr>
        <w:spacing w:after="200" w:line="276" w:lineRule="auto"/>
      </w:pPr>
      <w:r>
        <w:t>Registry software</w:t>
      </w:r>
    </w:p>
    <w:p w:rsidR="008B386B" w:rsidRPr="008B386B" w:rsidRDefault="008B386B" w:rsidP="008B386B">
      <w:pPr>
        <w:pStyle w:val="ListParagraph"/>
        <w:numPr>
          <w:ilvl w:val="1"/>
          <w:numId w:val="2"/>
        </w:numPr>
        <w:spacing w:after="200" w:line="276" w:lineRule="auto"/>
        <w:rPr>
          <w:highlight w:val="yellow"/>
        </w:rPr>
      </w:pPr>
      <w:r w:rsidRPr="008B386B">
        <w:rPr>
          <w:highlight w:val="yellow"/>
        </w:rPr>
        <w:t>NAACCR SSDI website</w:t>
      </w:r>
    </w:p>
    <w:p w:rsidR="008B386B" w:rsidRDefault="008B386B">
      <w:pPr>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br w:type="page"/>
      </w:r>
    </w:p>
    <w:p w:rsidR="008B386B" w:rsidRDefault="008B386B">
      <w:pPr>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lastRenderedPageBreak/>
        <w:t>Quiz 2</w:t>
      </w:r>
    </w:p>
    <w:p w:rsidR="008B386B" w:rsidRDefault="008B386B" w:rsidP="008B386B">
      <w:pPr>
        <w:pStyle w:val="Heading2"/>
      </w:pPr>
      <w:r>
        <w:t>Case 1-Colon</w:t>
      </w:r>
    </w:p>
    <w:p w:rsidR="008B386B" w:rsidRPr="002413FD" w:rsidRDefault="008B386B" w:rsidP="008B386B">
      <w:pPr>
        <w:rPr>
          <w:rFonts w:cstheme="minorHAnsi"/>
        </w:rPr>
      </w:pPr>
      <w:r w:rsidRPr="002413FD">
        <w:rPr>
          <w:rFonts w:cstheme="minorHAnsi"/>
        </w:rPr>
        <w:t xml:space="preserve">A patient presented for a screening colonoscopy and was found to have a pedunculated polyp in the descending colon.  The polyp was excised.  </w:t>
      </w:r>
    </w:p>
    <w:p w:rsidR="008B386B" w:rsidRPr="002413FD" w:rsidRDefault="008B386B" w:rsidP="008B386B">
      <w:pPr>
        <w:rPr>
          <w:rFonts w:cstheme="minorHAnsi"/>
        </w:rPr>
      </w:pPr>
      <w:r w:rsidRPr="002413FD">
        <w:rPr>
          <w:rFonts w:cstheme="minorHAnsi"/>
        </w:rPr>
        <w:t>The pathology report showed the polyp was a tubular adenoma with a focus of intraepithelial adenocarcinoma. No evidence of submucosal invasion. Margins were negative.  No further treatment was done.</w:t>
      </w:r>
    </w:p>
    <w:tbl>
      <w:tblPr>
        <w:tblStyle w:val="PlainTable1"/>
        <w:tblW w:w="0" w:type="auto"/>
        <w:tblLayout w:type="fixed"/>
        <w:tblLook w:val="04A0" w:firstRow="1" w:lastRow="0" w:firstColumn="1" w:lastColumn="0" w:noHBand="0" w:noVBand="1"/>
      </w:tblPr>
      <w:tblGrid>
        <w:gridCol w:w="1615"/>
        <w:gridCol w:w="990"/>
        <w:gridCol w:w="1710"/>
        <w:gridCol w:w="1080"/>
        <w:gridCol w:w="2160"/>
        <w:gridCol w:w="1080"/>
      </w:tblGrid>
      <w:tr w:rsidR="008B386B" w:rsidRPr="002413FD" w:rsidTr="00764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sz w:val="24"/>
                <w:szCs w:val="24"/>
              </w:rPr>
            </w:pPr>
            <w:r w:rsidRPr="002413FD">
              <w:rPr>
                <w:rFonts w:cstheme="minorHAnsi"/>
                <w:sz w:val="24"/>
                <w:szCs w:val="24"/>
              </w:rPr>
              <w:t>Data Item</w:t>
            </w:r>
          </w:p>
        </w:tc>
        <w:tc>
          <w:tcPr>
            <w:tcW w:w="99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Value</w:t>
            </w:r>
          </w:p>
        </w:tc>
        <w:tc>
          <w:tcPr>
            <w:tcW w:w="171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Data Item</w:t>
            </w:r>
          </w:p>
        </w:tc>
        <w:tc>
          <w:tcPr>
            <w:tcW w:w="108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Value</w:t>
            </w:r>
          </w:p>
        </w:tc>
        <w:tc>
          <w:tcPr>
            <w:tcW w:w="216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Data Item</w:t>
            </w:r>
          </w:p>
        </w:tc>
        <w:tc>
          <w:tcPr>
            <w:tcW w:w="108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Value</w:t>
            </w:r>
          </w:p>
        </w:tc>
      </w:tr>
      <w:tr w:rsidR="008B386B" w:rsidRPr="002413FD" w:rsidTr="00764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Clinical T</w:t>
            </w:r>
          </w:p>
        </w:tc>
        <w:tc>
          <w:tcPr>
            <w:tcW w:w="99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1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Pathological T</w:t>
            </w:r>
          </w:p>
        </w:tc>
        <w:tc>
          <w:tcPr>
            <w:tcW w:w="108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pTis</w:t>
            </w:r>
          </w:p>
        </w:tc>
        <w:tc>
          <w:tcPr>
            <w:tcW w:w="216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Post-Therapy T</w:t>
            </w:r>
          </w:p>
        </w:tc>
        <w:tc>
          <w:tcPr>
            <w:tcW w:w="108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B386B" w:rsidRPr="002413FD" w:rsidTr="00764709">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cT Suffix</w:t>
            </w:r>
          </w:p>
        </w:tc>
        <w:tc>
          <w:tcPr>
            <w:tcW w:w="99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1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108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108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B386B" w:rsidRPr="002413FD" w:rsidTr="00764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Clinical N</w:t>
            </w:r>
          </w:p>
        </w:tc>
        <w:tc>
          <w:tcPr>
            <w:tcW w:w="99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1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Pathological N</w:t>
            </w:r>
          </w:p>
        </w:tc>
        <w:tc>
          <w:tcPr>
            <w:tcW w:w="108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cN0</w:t>
            </w:r>
          </w:p>
        </w:tc>
        <w:tc>
          <w:tcPr>
            <w:tcW w:w="216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Post-Therapy N</w:t>
            </w:r>
          </w:p>
        </w:tc>
        <w:tc>
          <w:tcPr>
            <w:tcW w:w="108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B386B" w:rsidRPr="002413FD" w:rsidTr="00764709">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cT Suffix</w:t>
            </w:r>
          </w:p>
        </w:tc>
        <w:tc>
          <w:tcPr>
            <w:tcW w:w="99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1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108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108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B386B" w:rsidRPr="002413FD" w:rsidTr="00764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Clinical M</w:t>
            </w:r>
          </w:p>
        </w:tc>
        <w:tc>
          <w:tcPr>
            <w:tcW w:w="99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71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Pathological M</w:t>
            </w:r>
          </w:p>
        </w:tc>
        <w:tc>
          <w:tcPr>
            <w:tcW w:w="108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cN0</w:t>
            </w:r>
          </w:p>
        </w:tc>
        <w:tc>
          <w:tcPr>
            <w:tcW w:w="216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Post-Therapy M</w:t>
            </w:r>
          </w:p>
        </w:tc>
        <w:tc>
          <w:tcPr>
            <w:tcW w:w="108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B386B" w:rsidRPr="002413FD" w:rsidTr="00764709">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 xml:space="preserve">Clinical Stage </w:t>
            </w:r>
          </w:p>
        </w:tc>
        <w:tc>
          <w:tcPr>
            <w:tcW w:w="99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99</w:t>
            </w:r>
          </w:p>
        </w:tc>
        <w:tc>
          <w:tcPr>
            <w:tcW w:w="171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Stage</w:t>
            </w:r>
          </w:p>
        </w:tc>
        <w:tc>
          <w:tcPr>
            <w:tcW w:w="108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0</w:t>
            </w:r>
          </w:p>
        </w:tc>
        <w:tc>
          <w:tcPr>
            <w:tcW w:w="216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Post-Therapy Stage</w:t>
            </w:r>
          </w:p>
        </w:tc>
        <w:tc>
          <w:tcPr>
            <w:tcW w:w="108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B386B" w:rsidRPr="002413FD" w:rsidTr="009E2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gridSpan w:val="3"/>
          </w:tcPr>
          <w:p w:rsidR="008B386B" w:rsidRPr="002413FD" w:rsidRDefault="008B386B" w:rsidP="00764709">
            <w:pPr>
              <w:rPr>
                <w:rFonts w:cstheme="minorHAnsi"/>
                <w:sz w:val="24"/>
                <w:szCs w:val="24"/>
              </w:rPr>
            </w:pPr>
            <w:r>
              <w:rPr>
                <w:rFonts w:cstheme="minorHAnsi"/>
                <w:sz w:val="24"/>
                <w:szCs w:val="24"/>
              </w:rPr>
              <w:t>Bonus-Summary Stage 2018</w:t>
            </w:r>
          </w:p>
        </w:tc>
        <w:tc>
          <w:tcPr>
            <w:tcW w:w="4320" w:type="dxa"/>
            <w:gridSpan w:val="3"/>
          </w:tcPr>
          <w:p w:rsidR="008B386B" w:rsidRPr="000D310D" w:rsidRDefault="000D310D" w:rsidP="00764709">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0D310D">
              <w:rPr>
                <w:rFonts w:cstheme="minorHAnsi"/>
                <w:b/>
                <w:color w:val="FF0000"/>
                <w:sz w:val="24"/>
                <w:szCs w:val="24"/>
              </w:rPr>
              <w:t>IS</w:t>
            </w:r>
          </w:p>
        </w:tc>
      </w:tr>
    </w:tbl>
    <w:p w:rsidR="008B386B" w:rsidRDefault="008B386B">
      <w:pPr>
        <w:rPr>
          <w:rFonts w:eastAsiaTheme="majorEastAsia" w:cstheme="minorHAnsi"/>
          <w:color w:val="2E74B5" w:themeColor="accent1" w:themeShade="BF"/>
          <w:sz w:val="32"/>
          <w:szCs w:val="32"/>
        </w:rPr>
      </w:pPr>
    </w:p>
    <w:p w:rsidR="008B386B" w:rsidRDefault="008B386B">
      <w:pPr>
        <w:rPr>
          <w:rFonts w:eastAsiaTheme="majorEastAsia" w:cstheme="minorHAnsi"/>
          <w:color w:val="2E74B5" w:themeColor="accent1" w:themeShade="BF"/>
          <w:sz w:val="32"/>
          <w:szCs w:val="32"/>
        </w:rPr>
      </w:pPr>
      <w:r>
        <w:rPr>
          <w:rFonts w:eastAsiaTheme="majorEastAsia" w:cstheme="minorHAnsi"/>
          <w:color w:val="2E74B5" w:themeColor="accent1" w:themeShade="BF"/>
          <w:sz w:val="32"/>
          <w:szCs w:val="32"/>
        </w:rPr>
        <w:br w:type="page"/>
      </w:r>
    </w:p>
    <w:p w:rsidR="008B386B" w:rsidRPr="008B386B" w:rsidRDefault="008B386B" w:rsidP="008B386B">
      <w:pPr>
        <w:pStyle w:val="Heading2"/>
      </w:pPr>
      <w:r w:rsidRPr="008B386B">
        <w:lastRenderedPageBreak/>
        <w:t xml:space="preserve">Case </w:t>
      </w:r>
      <w:bookmarkEnd w:id="0"/>
      <w:r>
        <w:t>2 Rectum</w:t>
      </w:r>
    </w:p>
    <w:p w:rsidR="008B386B" w:rsidRPr="008B386B" w:rsidRDefault="008B386B" w:rsidP="008B386B">
      <w:pPr>
        <w:spacing w:after="0"/>
        <w:rPr>
          <w:rFonts w:cstheme="minorHAnsi"/>
        </w:rPr>
      </w:pPr>
    </w:p>
    <w:p w:rsidR="008B386B" w:rsidRPr="008B386B" w:rsidRDefault="008B386B" w:rsidP="008B386B">
      <w:pPr>
        <w:spacing w:after="0"/>
        <w:rPr>
          <w:rFonts w:cstheme="minorHAnsi"/>
          <w:b/>
        </w:rPr>
      </w:pPr>
      <w:r w:rsidRPr="008B386B">
        <w:rPr>
          <w:rFonts w:cstheme="minorHAnsi"/>
        </w:rPr>
        <w:t>8</w:t>
      </w:r>
      <w:r w:rsidRPr="008B386B">
        <w:rPr>
          <w:rFonts w:cstheme="minorHAnsi"/>
          <w:b/>
        </w:rPr>
        <w:t>/22/18</w:t>
      </w:r>
    </w:p>
    <w:p w:rsidR="008B386B" w:rsidRPr="008B386B" w:rsidRDefault="008B386B" w:rsidP="008B386B">
      <w:pPr>
        <w:spacing w:after="0"/>
        <w:rPr>
          <w:rFonts w:cstheme="minorHAnsi"/>
          <w:b/>
        </w:rPr>
      </w:pPr>
      <w:r w:rsidRPr="008B386B">
        <w:rPr>
          <w:rFonts w:cstheme="minorHAnsi"/>
          <w:b/>
        </w:rPr>
        <w:t>History and Physical</w:t>
      </w:r>
    </w:p>
    <w:p w:rsidR="008B386B" w:rsidRPr="008B386B" w:rsidRDefault="008B386B" w:rsidP="008B386B">
      <w:pPr>
        <w:rPr>
          <w:rFonts w:cstheme="minorHAnsi"/>
        </w:rPr>
      </w:pPr>
      <w:r w:rsidRPr="008B386B">
        <w:rPr>
          <w:rFonts w:cstheme="minorHAnsi"/>
        </w:rPr>
        <w:t xml:space="preserve">A 57 year-old white male presented today for abdominal perineal resection.  He originally presented 5/6/18 for a colonoscopy with a biopsy and was found to have a 4.2cm fungating tumor located in his rectum.  A biopsy confirmed poorly differentiated adenocarcinoma. An MRI with contrast showed tumor in the rectum perforating </w:t>
      </w:r>
      <w:r w:rsidRPr="008B386B">
        <w:rPr>
          <w:rFonts w:eastAsia="Times New Roman" w:cstheme="minorHAnsi"/>
          <w:sz w:val="24"/>
          <w:szCs w:val="24"/>
        </w:rPr>
        <w:t xml:space="preserve">the rectal wall and extending into the perirectal tissue. 7-8 perirectal lymph nodes are indicative of metastasis. Liver, spleen, pancreas, kidneys and adrenal glands did not show any abnormalities. </w:t>
      </w:r>
      <w:r w:rsidRPr="008B386B">
        <w:rPr>
          <w:rFonts w:cstheme="minorHAnsi"/>
        </w:rPr>
        <w:t>His CEA was found to be elevated at 19.4 ng/ml.</w:t>
      </w:r>
    </w:p>
    <w:p w:rsidR="008B386B" w:rsidRPr="008B386B" w:rsidRDefault="008B386B" w:rsidP="008B386B">
      <w:pPr>
        <w:spacing w:after="0" w:line="240" w:lineRule="auto"/>
        <w:rPr>
          <w:rFonts w:eastAsia="Times New Roman" w:cstheme="minorHAnsi"/>
          <w:sz w:val="24"/>
          <w:szCs w:val="24"/>
        </w:rPr>
      </w:pPr>
      <w:r w:rsidRPr="008B386B">
        <w:rPr>
          <w:rFonts w:eastAsia="Times New Roman" w:cstheme="minorHAnsi"/>
          <w:sz w:val="24"/>
          <w:szCs w:val="24"/>
        </w:rPr>
        <w:t>The patient completed a full course of neoadjuvant chemotherapy and radiation and presents today for a transabdominal resection. Current CEA is 2.3 ng/ml.</w:t>
      </w:r>
    </w:p>
    <w:p w:rsidR="008B386B" w:rsidRPr="008B386B" w:rsidRDefault="008B386B" w:rsidP="008B386B">
      <w:pPr>
        <w:spacing w:after="0" w:line="240" w:lineRule="auto"/>
        <w:rPr>
          <w:rFonts w:eastAsia="Times New Roman" w:cstheme="minorHAnsi"/>
          <w:sz w:val="24"/>
          <w:szCs w:val="24"/>
        </w:rPr>
      </w:pPr>
    </w:p>
    <w:p w:rsidR="008B386B" w:rsidRPr="008B386B" w:rsidRDefault="008B386B" w:rsidP="008B386B">
      <w:pPr>
        <w:spacing w:after="0"/>
        <w:rPr>
          <w:rFonts w:cstheme="minorHAnsi"/>
          <w:b/>
        </w:rPr>
      </w:pPr>
      <w:r w:rsidRPr="008B386B">
        <w:rPr>
          <w:rFonts w:cstheme="minorHAnsi"/>
          <w:b/>
        </w:rPr>
        <w:t>8/22/18</w:t>
      </w:r>
    </w:p>
    <w:p w:rsidR="008B386B" w:rsidRPr="008B386B" w:rsidRDefault="008B386B" w:rsidP="008B386B">
      <w:pPr>
        <w:spacing w:after="0"/>
        <w:rPr>
          <w:rFonts w:cstheme="minorHAnsi"/>
          <w:b/>
        </w:rPr>
      </w:pPr>
      <w:r w:rsidRPr="008B386B">
        <w:rPr>
          <w:rFonts w:cstheme="minorHAnsi"/>
          <w:b/>
        </w:rPr>
        <w:t>Pathology –Abdominal perineal resection</w:t>
      </w:r>
    </w:p>
    <w:p w:rsidR="008B386B" w:rsidRPr="008B386B" w:rsidRDefault="008B386B" w:rsidP="008B386B">
      <w:pPr>
        <w:spacing w:after="0"/>
        <w:ind w:left="720"/>
        <w:rPr>
          <w:rFonts w:cstheme="minorHAnsi"/>
        </w:rPr>
      </w:pPr>
      <w:r w:rsidRPr="008B386B">
        <w:rPr>
          <w:rFonts w:cstheme="minorHAnsi"/>
        </w:rPr>
        <w:t>Tumor Site</w:t>
      </w:r>
      <w:r w:rsidRPr="008B386B">
        <w:rPr>
          <w:rFonts w:cstheme="minorHAnsi"/>
          <w:b/>
        </w:rPr>
        <w:t xml:space="preserve">: </w:t>
      </w:r>
      <w:r w:rsidRPr="008B386B">
        <w:rPr>
          <w:rFonts w:cstheme="minorHAnsi"/>
        </w:rPr>
        <w:t xml:space="preserve"> Rectum</w:t>
      </w:r>
    </w:p>
    <w:p w:rsidR="008B386B" w:rsidRPr="008B386B" w:rsidRDefault="008B386B" w:rsidP="008B386B">
      <w:pPr>
        <w:spacing w:after="0"/>
        <w:ind w:left="720"/>
        <w:rPr>
          <w:rFonts w:cstheme="minorHAnsi"/>
        </w:rPr>
      </w:pPr>
      <w:r w:rsidRPr="008B386B">
        <w:rPr>
          <w:rFonts w:cstheme="minorHAnsi"/>
        </w:rPr>
        <w:t>Tumor Size: .5cm</w:t>
      </w:r>
    </w:p>
    <w:p w:rsidR="008B386B" w:rsidRPr="008B386B" w:rsidRDefault="008B386B" w:rsidP="008B386B">
      <w:pPr>
        <w:spacing w:after="0"/>
        <w:ind w:left="720"/>
        <w:rPr>
          <w:rFonts w:cstheme="minorHAnsi"/>
        </w:rPr>
      </w:pPr>
      <w:r w:rsidRPr="008B386B">
        <w:rPr>
          <w:rFonts w:cstheme="minorHAnsi"/>
        </w:rPr>
        <w:t>Histologic Type: Adenocarcinoma</w:t>
      </w:r>
    </w:p>
    <w:p w:rsidR="008B386B" w:rsidRPr="008B386B" w:rsidRDefault="008B386B" w:rsidP="008B386B">
      <w:pPr>
        <w:spacing w:after="0"/>
        <w:ind w:left="720"/>
        <w:rPr>
          <w:rFonts w:cstheme="minorHAnsi"/>
        </w:rPr>
      </w:pPr>
      <w:r w:rsidRPr="008B386B">
        <w:rPr>
          <w:rFonts w:cstheme="minorHAnsi"/>
        </w:rPr>
        <w:t>Histologic Grade: Low grade</w:t>
      </w:r>
    </w:p>
    <w:p w:rsidR="008B386B" w:rsidRPr="008B386B" w:rsidRDefault="008B386B" w:rsidP="008B386B">
      <w:pPr>
        <w:spacing w:after="0"/>
        <w:ind w:left="720"/>
        <w:rPr>
          <w:rFonts w:cstheme="minorHAnsi"/>
        </w:rPr>
      </w:pPr>
      <w:r w:rsidRPr="008B386B">
        <w:rPr>
          <w:rFonts w:cstheme="minorHAnsi"/>
        </w:rPr>
        <w:t>Tumor Extension: Tumor involves the lamina propria, but does not extent into the submucosa.</w:t>
      </w:r>
    </w:p>
    <w:p w:rsidR="008B386B" w:rsidRPr="008B386B" w:rsidRDefault="008B386B" w:rsidP="008B386B">
      <w:pPr>
        <w:spacing w:after="0"/>
        <w:ind w:left="720"/>
        <w:rPr>
          <w:rFonts w:cstheme="minorHAnsi"/>
        </w:rPr>
      </w:pPr>
      <w:r w:rsidRPr="008B386B">
        <w:rPr>
          <w:rFonts w:cstheme="minorHAnsi"/>
        </w:rPr>
        <w:t>Proximal and Distal Margins: Uninvolved by invasive carcinoma</w:t>
      </w:r>
    </w:p>
    <w:p w:rsidR="008B386B" w:rsidRPr="008B386B" w:rsidRDefault="008B386B" w:rsidP="008B386B">
      <w:pPr>
        <w:spacing w:after="0"/>
        <w:ind w:left="720"/>
        <w:rPr>
          <w:rFonts w:cstheme="minorHAnsi"/>
        </w:rPr>
      </w:pPr>
      <w:r w:rsidRPr="008B386B">
        <w:rPr>
          <w:rFonts w:cstheme="minorHAnsi"/>
        </w:rPr>
        <w:t>Circumferential Margin: Uninvolved by invasive carcinoma.</w:t>
      </w:r>
    </w:p>
    <w:p w:rsidR="008B386B" w:rsidRPr="008B386B" w:rsidRDefault="008B386B" w:rsidP="008B386B">
      <w:pPr>
        <w:spacing w:after="0"/>
        <w:ind w:left="720"/>
        <w:rPr>
          <w:rFonts w:cstheme="minorHAnsi"/>
        </w:rPr>
      </w:pPr>
      <w:r w:rsidRPr="008B386B">
        <w:rPr>
          <w:rFonts w:cstheme="minorHAnsi"/>
        </w:rPr>
        <w:t>Lymph-Vascular Invasion: Not identified</w:t>
      </w:r>
    </w:p>
    <w:p w:rsidR="008B386B" w:rsidRPr="008B386B" w:rsidRDefault="008B386B" w:rsidP="008B386B">
      <w:pPr>
        <w:spacing w:after="0"/>
        <w:ind w:left="720"/>
        <w:rPr>
          <w:rFonts w:cstheme="minorHAnsi"/>
        </w:rPr>
      </w:pPr>
      <w:r w:rsidRPr="008B386B">
        <w:rPr>
          <w:rFonts w:cstheme="minorHAnsi"/>
        </w:rPr>
        <w:t>Perineural invasion: Not identified</w:t>
      </w:r>
    </w:p>
    <w:p w:rsidR="008B386B" w:rsidRPr="008B386B" w:rsidRDefault="008B386B" w:rsidP="008B386B">
      <w:pPr>
        <w:spacing w:after="0"/>
        <w:ind w:left="720"/>
        <w:rPr>
          <w:rFonts w:cstheme="minorHAnsi"/>
        </w:rPr>
      </w:pPr>
      <w:r w:rsidRPr="008B386B">
        <w:rPr>
          <w:rFonts w:cstheme="minorHAnsi"/>
        </w:rPr>
        <w:t>Tumor Deposits: Not identified</w:t>
      </w:r>
    </w:p>
    <w:p w:rsidR="008B386B" w:rsidRPr="008B386B" w:rsidRDefault="008B386B" w:rsidP="008B386B">
      <w:pPr>
        <w:spacing w:after="0"/>
        <w:ind w:left="720"/>
        <w:rPr>
          <w:rFonts w:cstheme="minorHAnsi"/>
        </w:rPr>
      </w:pPr>
      <w:r w:rsidRPr="008B386B">
        <w:rPr>
          <w:rFonts w:cstheme="minorHAnsi"/>
        </w:rPr>
        <w:t>Number of Lymph Nodes Involved: 0</w:t>
      </w:r>
    </w:p>
    <w:p w:rsidR="008B386B" w:rsidRPr="008B386B" w:rsidRDefault="008B386B" w:rsidP="008B386B">
      <w:pPr>
        <w:spacing w:after="0"/>
        <w:ind w:left="720"/>
        <w:rPr>
          <w:rFonts w:cstheme="minorHAnsi"/>
        </w:rPr>
      </w:pPr>
      <w:r w:rsidRPr="008B386B">
        <w:rPr>
          <w:rFonts w:cstheme="minorHAnsi"/>
        </w:rPr>
        <w:t>Number of Lymph Nodes Examined: 36</w:t>
      </w:r>
    </w:p>
    <w:p w:rsidR="008B386B" w:rsidRPr="008B386B" w:rsidRDefault="008B386B" w:rsidP="008B386B">
      <w:pPr>
        <w:rPr>
          <w:rFonts w:cstheme="minorHAnsi"/>
        </w:rPr>
      </w:pPr>
    </w:p>
    <w:p w:rsidR="008B386B" w:rsidRPr="008B386B" w:rsidRDefault="008B386B" w:rsidP="008B386B">
      <w:pPr>
        <w:spacing w:after="0"/>
        <w:rPr>
          <w:rFonts w:cstheme="minorHAnsi"/>
          <w:b/>
        </w:rPr>
      </w:pPr>
      <w:r w:rsidRPr="008B386B">
        <w:rPr>
          <w:rFonts w:cstheme="minorHAnsi"/>
          <w:b/>
        </w:rPr>
        <w:t>8/25/18 Discharge Summary</w:t>
      </w:r>
    </w:p>
    <w:p w:rsidR="008B386B" w:rsidRPr="008B386B" w:rsidRDefault="008B386B" w:rsidP="008B386B">
      <w:pPr>
        <w:rPr>
          <w:rFonts w:cstheme="minorHAnsi"/>
        </w:rPr>
      </w:pPr>
      <w:r w:rsidRPr="008B386B">
        <w:rPr>
          <w:rFonts w:cstheme="minorHAnsi"/>
        </w:rPr>
        <w:t xml:space="preserve">The patient is recovering from his surgery and has been discharged home.  </w:t>
      </w:r>
    </w:p>
    <w:p w:rsidR="008B386B" w:rsidRPr="008B386B" w:rsidRDefault="008B386B" w:rsidP="008B386B">
      <w:pPr>
        <w:rPr>
          <w:rFonts w:cstheme="minorHAnsi"/>
        </w:rPr>
      </w:pPr>
    </w:p>
    <w:tbl>
      <w:tblPr>
        <w:tblStyle w:val="PlainTable1"/>
        <w:tblW w:w="0" w:type="auto"/>
        <w:tblLayout w:type="fixed"/>
        <w:tblLook w:val="04A0" w:firstRow="1" w:lastRow="0" w:firstColumn="1" w:lastColumn="0" w:noHBand="0" w:noVBand="1"/>
      </w:tblPr>
      <w:tblGrid>
        <w:gridCol w:w="1615"/>
        <w:gridCol w:w="810"/>
        <w:gridCol w:w="2070"/>
        <w:gridCol w:w="810"/>
        <w:gridCol w:w="2160"/>
        <w:gridCol w:w="1170"/>
      </w:tblGrid>
      <w:tr w:rsidR="008B386B" w:rsidRPr="008B386B" w:rsidTr="00764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8B386B" w:rsidRDefault="008B386B" w:rsidP="008B386B">
            <w:pPr>
              <w:rPr>
                <w:rFonts w:cstheme="minorHAnsi"/>
                <w:sz w:val="24"/>
                <w:szCs w:val="24"/>
              </w:rPr>
            </w:pPr>
            <w:r w:rsidRPr="008B386B">
              <w:rPr>
                <w:rFonts w:cstheme="minorHAnsi"/>
                <w:sz w:val="24"/>
                <w:szCs w:val="24"/>
              </w:rPr>
              <w:t>Data Item</w:t>
            </w:r>
          </w:p>
        </w:tc>
        <w:tc>
          <w:tcPr>
            <w:tcW w:w="810" w:type="dxa"/>
          </w:tcPr>
          <w:p w:rsidR="008B386B" w:rsidRPr="008B386B" w:rsidRDefault="008B386B" w:rsidP="008B386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Value</w:t>
            </w:r>
          </w:p>
        </w:tc>
        <w:tc>
          <w:tcPr>
            <w:tcW w:w="2070" w:type="dxa"/>
          </w:tcPr>
          <w:p w:rsidR="008B386B" w:rsidRPr="008B386B" w:rsidRDefault="008B386B" w:rsidP="008B386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Data Item</w:t>
            </w:r>
          </w:p>
        </w:tc>
        <w:tc>
          <w:tcPr>
            <w:tcW w:w="810" w:type="dxa"/>
          </w:tcPr>
          <w:p w:rsidR="008B386B" w:rsidRPr="008B386B" w:rsidRDefault="008B386B" w:rsidP="008B386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Value</w:t>
            </w:r>
          </w:p>
        </w:tc>
        <w:tc>
          <w:tcPr>
            <w:tcW w:w="2160" w:type="dxa"/>
          </w:tcPr>
          <w:p w:rsidR="008B386B" w:rsidRPr="008B386B" w:rsidRDefault="008B386B" w:rsidP="008B386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Data Item</w:t>
            </w:r>
          </w:p>
        </w:tc>
        <w:tc>
          <w:tcPr>
            <w:tcW w:w="1170" w:type="dxa"/>
          </w:tcPr>
          <w:p w:rsidR="008B386B" w:rsidRPr="008B386B" w:rsidRDefault="008B386B" w:rsidP="008B386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Value</w:t>
            </w:r>
          </w:p>
        </w:tc>
      </w:tr>
      <w:tr w:rsidR="008B386B" w:rsidRPr="008B386B" w:rsidTr="00764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8B386B" w:rsidRDefault="008B386B" w:rsidP="008B386B">
            <w:pPr>
              <w:rPr>
                <w:rFonts w:cstheme="minorHAnsi"/>
                <w:b w:val="0"/>
                <w:sz w:val="24"/>
                <w:szCs w:val="24"/>
              </w:rPr>
            </w:pPr>
            <w:r w:rsidRPr="008B386B">
              <w:rPr>
                <w:rFonts w:cstheme="minorHAnsi"/>
                <w:b w:val="0"/>
                <w:sz w:val="24"/>
                <w:szCs w:val="24"/>
              </w:rPr>
              <w:t>Clinical T</w:t>
            </w:r>
          </w:p>
        </w:tc>
        <w:tc>
          <w:tcPr>
            <w:tcW w:w="81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cT3</w:t>
            </w:r>
          </w:p>
        </w:tc>
        <w:tc>
          <w:tcPr>
            <w:tcW w:w="207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Pathological T</w:t>
            </w:r>
          </w:p>
        </w:tc>
        <w:tc>
          <w:tcPr>
            <w:tcW w:w="81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Post-Therapy T</w:t>
            </w:r>
          </w:p>
        </w:tc>
        <w:tc>
          <w:tcPr>
            <w:tcW w:w="117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pTis</w:t>
            </w:r>
          </w:p>
        </w:tc>
      </w:tr>
      <w:tr w:rsidR="008B386B" w:rsidRPr="008B386B" w:rsidTr="00764709">
        <w:tc>
          <w:tcPr>
            <w:cnfStyle w:val="001000000000" w:firstRow="0" w:lastRow="0" w:firstColumn="1" w:lastColumn="0" w:oddVBand="0" w:evenVBand="0" w:oddHBand="0" w:evenHBand="0" w:firstRowFirstColumn="0" w:firstRowLastColumn="0" w:lastRowFirstColumn="0" w:lastRowLastColumn="0"/>
            <w:tcW w:w="1615" w:type="dxa"/>
          </w:tcPr>
          <w:p w:rsidR="008B386B" w:rsidRPr="008B386B" w:rsidRDefault="008B386B" w:rsidP="008B386B">
            <w:pPr>
              <w:rPr>
                <w:rFonts w:cstheme="minorHAnsi"/>
                <w:b w:val="0"/>
                <w:sz w:val="24"/>
                <w:szCs w:val="24"/>
              </w:rPr>
            </w:pPr>
            <w:r w:rsidRPr="008B386B">
              <w:rPr>
                <w:rFonts w:cstheme="minorHAnsi"/>
                <w:b w:val="0"/>
                <w:sz w:val="24"/>
                <w:szCs w:val="24"/>
              </w:rPr>
              <w:t>cT Suffix</w:t>
            </w:r>
          </w:p>
        </w:tc>
        <w:tc>
          <w:tcPr>
            <w:tcW w:w="81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7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pT Suffix</w:t>
            </w:r>
          </w:p>
        </w:tc>
        <w:tc>
          <w:tcPr>
            <w:tcW w:w="81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pT Suffix</w:t>
            </w:r>
          </w:p>
        </w:tc>
        <w:tc>
          <w:tcPr>
            <w:tcW w:w="117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B386B" w:rsidRPr="008B386B" w:rsidTr="00764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8B386B" w:rsidRDefault="008B386B" w:rsidP="008B386B">
            <w:pPr>
              <w:rPr>
                <w:rFonts w:cstheme="minorHAnsi"/>
                <w:b w:val="0"/>
                <w:sz w:val="24"/>
                <w:szCs w:val="24"/>
              </w:rPr>
            </w:pPr>
            <w:r w:rsidRPr="008B386B">
              <w:rPr>
                <w:rFonts w:cstheme="minorHAnsi"/>
                <w:b w:val="0"/>
                <w:sz w:val="24"/>
                <w:szCs w:val="24"/>
              </w:rPr>
              <w:t>Clinical N</w:t>
            </w:r>
          </w:p>
        </w:tc>
        <w:tc>
          <w:tcPr>
            <w:tcW w:w="81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cN2b</w:t>
            </w:r>
          </w:p>
        </w:tc>
        <w:tc>
          <w:tcPr>
            <w:tcW w:w="207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Pathological N</w:t>
            </w:r>
          </w:p>
        </w:tc>
        <w:tc>
          <w:tcPr>
            <w:tcW w:w="81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Post-Therapy N</w:t>
            </w:r>
          </w:p>
        </w:tc>
        <w:tc>
          <w:tcPr>
            <w:tcW w:w="117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pN0</w:t>
            </w:r>
          </w:p>
        </w:tc>
      </w:tr>
      <w:tr w:rsidR="008B386B" w:rsidRPr="008B386B" w:rsidTr="00764709">
        <w:tc>
          <w:tcPr>
            <w:cnfStyle w:val="001000000000" w:firstRow="0" w:lastRow="0" w:firstColumn="1" w:lastColumn="0" w:oddVBand="0" w:evenVBand="0" w:oddHBand="0" w:evenHBand="0" w:firstRowFirstColumn="0" w:firstRowLastColumn="0" w:lastRowFirstColumn="0" w:lastRowLastColumn="0"/>
            <w:tcW w:w="1615" w:type="dxa"/>
          </w:tcPr>
          <w:p w:rsidR="008B386B" w:rsidRPr="008B386B" w:rsidRDefault="008B386B" w:rsidP="008B386B">
            <w:pPr>
              <w:rPr>
                <w:rFonts w:cstheme="minorHAnsi"/>
                <w:b w:val="0"/>
                <w:sz w:val="24"/>
                <w:szCs w:val="24"/>
              </w:rPr>
            </w:pPr>
            <w:r w:rsidRPr="008B386B">
              <w:rPr>
                <w:rFonts w:cstheme="minorHAnsi"/>
                <w:b w:val="0"/>
                <w:sz w:val="24"/>
                <w:szCs w:val="24"/>
              </w:rPr>
              <w:t>cT Suffix</w:t>
            </w:r>
          </w:p>
        </w:tc>
        <w:tc>
          <w:tcPr>
            <w:tcW w:w="81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7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pN Suffix</w:t>
            </w:r>
          </w:p>
        </w:tc>
        <w:tc>
          <w:tcPr>
            <w:tcW w:w="81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pN Suffix</w:t>
            </w:r>
          </w:p>
        </w:tc>
        <w:tc>
          <w:tcPr>
            <w:tcW w:w="117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B386B" w:rsidRPr="008B386B" w:rsidTr="00764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8B386B" w:rsidRDefault="008B386B" w:rsidP="008B386B">
            <w:pPr>
              <w:rPr>
                <w:rFonts w:cstheme="minorHAnsi"/>
                <w:b w:val="0"/>
                <w:sz w:val="24"/>
                <w:szCs w:val="24"/>
              </w:rPr>
            </w:pPr>
            <w:r w:rsidRPr="008B386B">
              <w:rPr>
                <w:rFonts w:cstheme="minorHAnsi"/>
                <w:b w:val="0"/>
                <w:sz w:val="24"/>
                <w:szCs w:val="24"/>
              </w:rPr>
              <w:t>Clinical M</w:t>
            </w:r>
          </w:p>
        </w:tc>
        <w:tc>
          <w:tcPr>
            <w:tcW w:w="81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cM0</w:t>
            </w:r>
          </w:p>
        </w:tc>
        <w:tc>
          <w:tcPr>
            <w:tcW w:w="207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Pathological M</w:t>
            </w:r>
          </w:p>
        </w:tc>
        <w:tc>
          <w:tcPr>
            <w:tcW w:w="81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16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Post-Therapy M</w:t>
            </w:r>
          </w:p>
        </w:tc>
        <w:tc>
          <w:tcPr>
            <w:tcW w:w="1170" w:type="dxa"/>
          </w:tcPr>
          <w:p w:rsidR="008B386B" w:rsidRPr="008B386B" w:rsidRDefault="008B386B"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B386B">
              <w:rPr>
                <w:rFonts w:cstheme="minorHAnsi"/>
                <w:sz w:val="24"/>
                <w:szCs w:val="24"/>
              </w:rPr>
              <w:t>cM0</w:t>
            </w:r>
          </w:p>
        </w:tc>
      </w:tr>
      <w:tr w:rsidR="008B386B" w:rsidRPr="008B386B" w:rsidTr="00764709">
        <w:tc>
          <w:tcPr>
            <w:cnfStyle w:val="001000000000" w:firstRow="0" w:lastRow="0" w:firstColumn="1" w:lastColumn="0" w:oddVBand="0" w:evenVBand="0" w:oddHBand="0" w:evenHBand="0" w:firstRowFirstColumn="0" w:firstRowLastColumn="0" w:lastRowFirstColumn="0" w:lastRowLastColumn="0"/>
            <w:tcW w:w="1615" w:type="dxa"/>
          </w:tcPr>
          <w:p w:rsidR="008B386B" w:rsidRPr="008B386B" w:rsidRDefault="008B386B" w:rsidP="008B386B">
            <w:pPr>
              <w:rPr>
                <w:rFonts w:cstheme="minorHAnsi"/>
                <w:b w:val="0"/>
                <w:sz w:val="24"/>
                <w:szCs w:val="24"/>
              </w:rPr>
            </w:pPr>
            <w:r w:rsidRPr="008B386B">
              <w:rPr>
                <w:rFonts w:cstheme="minorHAnsi"/>
                <w:b w:val="0"/>
                <w:sz w:val="24"/>
                <w:szCs w:val="24"/>
              </w:rPr>
              <w:t xml:space="preserve">Clinical Stage </w:t>
            </w:r>
          </w:p>
        </w:tc>
        <w:tc>
          <w:tcPr>
            <w:tcW w:w="81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3C</w:t>
            </w:r>
          </w:p>
        </w:tc>
        <w:tc>
          <w:tcPr>
            <w:tcW w:w="207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Pathological Stage</w:t>
            </w:r>
          </w:p>
        </w:tc>
        <w:tc>
          <w:tcPr>
            <w:tcW w:w="81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Post-Therapy Stage</w:t>
            </w:r>
          </w:p>
        </w:tc>
        <w:tc>
          <w:tcPr>
            <w:tcW w:w="1170" w:type="dxa"/>
          </w:tcPr>
          <w:p w:rsidR="008B386B" w:rsidRPr="008B386B" w:rsidRDefault="008B386B" w:rsidP="008B386B">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B386B">
              <w:rPr>
                <w:rFonts w:cstheme="minorHAnsi"/>
                <w:sz w:val="24"/>
                <w:szCs w:val="24"/>
              </w:rPr>
              <w:t>0</w:t>
            </w:r>
          </w:p>
        </w:tc>
      </w:tr>
      <w:tr w:rsidR="008B386B" w:rsidRPr="008B386B" w:rsidTr="009A6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gridSpan w:val="3"/>
          </w:tcPr>
          <w:p w:rsidR="008B386B" w:rsidRPr="008B386B" w:rsidRDefault="008B386B" w:rsidP="008B386B">
            <w:pPr>
              <w:rPr>
                <w:rFonts w:cstheme="minorHAnsi"/>
                <w:sz w:val="24"/>
                <w:szCs w:val="24"/>
              </w:rPr>
            </w:pPr>
            <w:r>
              <w:rPr>
                <w:rFonts w:cstheme="minorHAnsi"/>
                <w:sz w:val="24"/>
                <w:szCs w:val="24"/>
              </w:rPr>
              <w:t>Bonus-Summary Stage 2018</w:t>
            </w:r>
          </w:p>
        </w:tc>
        <w:tc>
          <w:tcPr>
            <w:tcW w:w="4140" w:type="dxa"/>
            <w:gridSpan w:val="3"/>
          </w:tcPr>
          <w:p w:rsidR="008B386B" w:rsidRPr="000D310D" w:rsidRDefault="000D310D" w:rsidP="008B386B">
            <w:pP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sidRPr="000D310D">
              <w:rPr>
                <w:rFonts w:cstheme="minorHAnsi"/>
                <w:b/>
                <w:color w:val="FF0000"/>
                <w:sz w:val="24"/>
                <w:szCs w:val="24"/>
              </w:rPr>
              <w:t>4-Regional disease with lymph nodes</w:t>
            </w:r>
          </w:p>
          <w:p w:rsidR="000D310D" w:rsidRPr="008B386B" w:rsidRDefault="000D310D" w:rsidP="008B386B">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310D">
              <w:rPr>
                <w:rFonts w:cstheme="minorHAnsi"/>
                <w:b/>
                <w:color w:val="FF0000"/>
                <w:sz w:val="24"/>
                <w:szCs w:val="24"/>
              </w:rPr>
              <w:t>Clinical evaluation since pathology is less</w:t>
            </w:r>
          </w:p>
        </w:tc>
      </w:tr>
    </w:tbl>
    <w:p w:rsidR="008B386B" w:rsidRDefault="008B386B"/>
    <w:p w:rsidR="008B386B" w:rsidRDefault="008B386B" w:rsidP="008B386B">
      <w:pPr>
        <w:pStyle w:val="Heading2"/>
      </w:pPr>
      <w:r>
        <w:t>Case 3-Lung</w:t>
      </w:r>
    </w:p>
    <w:p w:rsidR="008B386B" w:rsidRPr="008B386B" w:rsidRDefault="008B386B" w:rsidP="008B386B"/>
    <w:p w:rsidR="008B386B" w:rsidRPr="007C4F81" w:rsidRDefault="008B386B" w:rsidP="008B386B">
      <w:pPr>
        <w:rPr>
          <w:rFonts w:eastAsia="Times New Roman" w:cstheme="minorHAnsi"/>
          <w:color w:val="000000"/>
        </w:rPr>
      </w:pPr>
      <w:r>
        <w:rPr>
          <w:rFonts w:cstheme="minorHAnsi"/>
        </w:rPr>
        <w:t>3/11/18</w:t>
      </w:r>
      <w:r w:rsidRPr="007C4F81">
        <w:rPr>
          <w:rFonts w:cstheme="minorHAnsi"/>
        </w:rPr>
        <w:t xml:space="preserve">   History:  </w:t>
      </w:r>
      <w:r>
        <w:rPr>
          <w:rFonts w:eastAsia="Times New Roman" w:cstheme="minorHAnsi"/>
          <w:color w:val="000000"/>
        </w:rPr>
        <w:t xml:space="preserve">A 66 </w:t>
      </w:r>
      <w:r w:rsidRPr="007C4F81">
        <w:rPr>
          <w:rFonts w:eastAsia="Times New Roman" w:cstheme="minorHAnsi"/>
          <w:color w:val="000000"/>
        </w:rPr>
        <w:t xml:space="preserve">year-old male with no history of tobacco use presented with a several-months’ history of cough and lower back pain, and an 11.3-kg weight loss. Because of the persistent cough and development of hemoptysis, further imaging studies were obtained. </w:t>
      </w:r>
    </w:p>
    <w:p w:rsidR="008B386B" w:rsidRDefault="008B386B" w:rsidP="008B386B">
      <w:pPr>
        <w:shd w:val="clear" w:color="auto" w:fill="FFFFFF"/>
        <w:spacing w:before="166" w:after="166" w:line="240" w:lineRule="auto"/>
        <w:rPr>
          <w:rFonts w:eastAsia="Times New Roman" w:cstheme="minorHAnsi"/>
          <w:color w:val="000000"/>
        </w:rPr>
      </w:pPr>
      <w:r>
        <w:rPr>
          <w:rFonts w:eastAsia="Times New Roman" w:cstheme="minorHAnsi"/>
          <w:color w:val="000000"/>
        </w:rPr>
        <w:t>3/15/18</w:t>
      </w:r>
      <w:r w:rsidRPr="007C4F81">
        <w:rPr>
          <w:rFonts w:eastAsia="Times New Roman" w:cstheme="minorHAnsi"/>
          <w:color w:val="000000"/>
        </w:rPr>
        <w:t xml:space="preserve">   </w:t>
      </w:r>
      <w:r w:rsidRPr="00D23E16">
        <w:rPr>
          <w:rFonts w:eastAsia="Times New Roman" w:cstheme="minorHAnsi"/>
          <w:color w:val="000000"/>
        </w:rPr>
        <w:t xml:space="preserve">IMPRESSION: </w:t>
      </w:r>
    </w:p>
    <w:p w:rsidR="008B386B" w:rsidRDefault="008B386B" w:rsidP="008B386B">
      <w:pPr>
        <w:pStyle w:val="ListParagraph"/>
        <w:numPr>
          <w:ilvl w:val="0"/>
          <w:numId w:val="1"/>
        </w:numPr>
        <w:shd w:val="clear" w:color="auto" w:fill="FFFFFF"/>
        <w:spacing w:before="166" w:after="166" w:line="240" w:lineRule="auto"/>
        <w:rPr>
          <w:rFonts w:eastAsia="Times New Roman" w:cstheme="minorHAnsi"/>
          <w:color w:val="000000"/>
        </w:rPr>
      </w:pPr>
      <w:r w:rsidRPr="00D23E16">
        <w:rPr>
          <w:rFonts w:eastAsia="Times New Roman" w:cstheme="minorHAnsi"/>
          <w:color w:val="000000"/>
        </w:rPr>
        <w:t xml:space="preserve">Multilobulated, peripheral pulmonary mass in the left lower lobe measuring 2.8 x 1.9 x 2.6 cm. This is suspicious for malignancy. Suggest further evaluation with PET-CT or biopsy. 2. </w:t>
      </w:r>
    </w:p>
    <w:p w:rsidR="008B386B" w:rsidRDefault="008B386B" w:rsidP="008B386B">
      <w:pPr>
        <w:pStyle w:val="ListParagraph"/>
        <w:numPr>
          <w:ilvl w:val="0"/>
          <w:numId w:val="1"/>
        </w:numPr>
        <w:shd w:val="clear" w:color="auto" w:fill="FFFFFF"/>
        <w:spacing w:before="166" w:after="166" w:line="240" w:lineRule="auto"/>
        <w:rPr>
          <w:rFonts w:eastAsia="Times New Roman" w:cstheme="minorHAnsi"/>
          <w:color w:val="000000"/>
        </w:rPr>
      </w:pPr>
      <w:r w:rsidRPr="00D23E16">
        <w:rPr>
          <w:rFonts w:eastAsia="Times New Roman" w:cstheme="minorHAnsi"/>
          <w:color w:val="000000"/>
        </w:rPr>
        <w:t xml:space="preserve">Additional 7 mm pulmonary nodule in the left upper lobe along the left major fissure. </w:t>
      </w:r>
    </w:p>
    <w:p w:rsidR="008B386B" w:rsidRDefault="008B386B" w:rsidP="008B386B">
      <w:pPr>
        <w:pStyle w:val="ListParagraph"/>
        <w:numPr>
          <w:ilvl w:val="0"/>
          <w:numId w:val="1"/>
        </w:numPr>
        <w:shd w:val="clear" w:color="auto" w:fill="FFFFFF"/>
        <w:spacing w:before="166" w:after="166" w:line="240" w:lineRule="auto"/>
        <w:rPr>
          <w:rFonts w:eastAsia="Times New Roman" w:cstheme="minorHAnsi"/>
          <w:color w:val="000000"/>
        </w:rPr>
      </w:pPr>
      <w:r w:rsidRPr="00D23E16">
        <w:rPr>
          <w:rFonts w:eastAsia="Times New Roman" w:cstheme="minorHAnsi"/>
          <w:color w:val="000000"/>
        </w:rPr>
        <w:t xml:space="preserve">Moderate dextroscoliosis of the thoracic spine with a Cobb angle measuring approximately 31 degrees. </w:t>
      </w:r>
    </w:p>
    <w:p w:rsidR="008B386B" w:rsidRDefault="008B386B" w:rsidP="008B386B">
      <w:pPr>
        <w:pStyle w:val="ListParagraph"/>
        <w:numPr>
          <w:ilvl w:val="0"/>
          <w:numId w:val="1"/>
        </w:numPr>
        <w:shd w:val="clear" w:color="auto" w:fill="FFFFFF"/>
        <w:spacing w:before="166" w:after="166" w:line="240" w:lineRule="auto"/>
        <w:rPr>
          <w:rFonts w:eastAsia="Times New Roman" w:cstheme="minorHAnsi"/>
          <w:color w:val="000000"/>
        </w:rPr>
      </w:pPr>
      <w:r w:rsidRPr="00D23E16">
        <w:rPr>
          <w:rFonts w:eastAsia="Times New Roman" w:cstheme="minorHAnsi"/>
          <w:color w:val="000000"/>
        </w:rPr>
        <w:t xml:space="preserve">Severe levoscoliosis of the lumbar spine, with a Cobb angle measuring approximately 43 degrees. </w:t>
      </w:r>
    </w:p>
    <w:p w:rsidR="008B386B" w:rsidRDefault="008B386B" w:rsidP="008B386B">
      <w:pPr>
        <w:pStyle w:val="ListParagraph"/>
        <w:numPr>
          <w:ilvl w:val="0"/>
          <w:numId w:val="1"/>
        </w:numPr>
        <w:shd w:val="clear" w:color="auto" w:fill="FFFFFF"/>
        <w:spacing w:before="166" w:after="166" w:line="240" w:lineRule="auto"/>
        <w:rPr>
          <w:rFonts w:eastAsia="Times New Roman" w:cstheme="minorHAnsi"/>
          <w:color w:val="000000"/>
        </w:rPr>
      </w:pPr>
      <w:r w:rsidRPr="00D23E16">
        <w:rPr>
          <w:rFonts w:eastAsia="Times New Roman" w:cstheme="minorHAnsi"/>
          <w:color w:val="000000"/>
        </w:rPr>
        <w:t>5. Mild chronic height loss of the T7 vertebral body</w:t>
      </w:r>
    </w:p>
    <w:p w:rsidR="008B386B" w:rsidRDefault="008B386B" w:rsidP="008B386B">
      <w:r>
        <w:t>3/17/18 PET/CT</w:t>
      </w:r>
    </w:p>
    <w:p w:rsidR="008B386B" w:rsidRPr="00D23E16" w:rsidRDefault="008B386B" w:rsidP="008B386B">
      <w:pPr>
        <w:autoSpaceDE w:val="0"/>
        <w:autoSpaceDN w:val="0"/>
        <w:adjustRightInd w:val="0"/>
        <w:spacing w:after="0" w:line="240" w:lineRule="auto"/>
        <w:rPr>
          <w:rFonts w:eastAsia="Times New Roman" w:cstheme="minorHAnsi"/>
        </w:rPr>
      </w:pPr>
      <w:r w:rsidRPr="00D23E16">
        <w:rPr>
          <w:rFonts w:eastAsia="Times New Roman" w:cstheme="minorHAnsi"/>
        </w:rPr>
        <w:t xml:space="preserve">FINDINGS: There is a hypermetabolic multilobulated nodule within the posterior left lower lobe which measures 2.5 x 1.5 cm in greatest transverse dimensions and has a maximum SUV of 7.2. The previously described 7 mm nodule within the left major fissure is not hypermetabolic.  There are no hypermetabolic lymph nodes within the axilla, hila, or mediastinum.  There are no other areas of hypermetabolism suspicious for malignancy. </w:t>
      </w:r>
    </w:p>
    <w:p w:rsidR="008B386B" w:rsidRPr="00D23E16" w:rsidRDefault="008B386B" w:rsidP="008B386B">
      <w:pPr>
        <w:autoSpaceDE w:val="0"/>
        <w:autoSpaceDN w:val="0"/>
        <w:adjustRightInd w:val="0"/>
        <w:spacing w:after="0" w:line="240" w:lineRule="auto"/>
        <w:rPr>
          <w:rFonts w:eastAsia="Times New Roman" w:cstheme="minorHAnsi"/>
        </w:rPr>
      </w:pPr>
      <w:r w:rsidRPr="00D23E16">
        <w:rPr>
          <w:rFonts w:eastAsia="Times New Roman" w:cstheme="minorHAnsi"/>
        </w:rPr>
        <w:t xml:space="preserve"> </w:t>
      </w:r>
    </w:p>
    <w:p w:rsidR="008B386B" w:rsidRPr="00F60DF4" w:rsidRDefault="008B386B" w:rsidP="008B386B">
      <w:pPr>
        <w:autoSpaceDE w:val="0"/>
        <w:autoSpaceDN w:val="0"/>
        <w:adjustRightInd w:val="0"/>
        <w:spacing w:after="0" w:line="240" w:lineRule="auto"/>
        <w:rPr>
          <w:rFonts w:eastAsia="Times New Roman" w:cstheme="minorHAnsi"/>
          <w:sz w:val="24"/>
          <w:szCs w:val="24"/>
        </w:rPr>
      </w:pPr>
      <w:r w:rsidRPr="00F60DF4">
        <w:rPr>
          <w:rFonts w:eastAsia="Times New Roman" w:cstheme="minorHAnsi"/>
          <w:sz w:val="24"/>
          <w:szCs w:val="24"/>
        </w:rPr>
        <w:t xml:space="preserve">IMPRESSION: </w:t>
      </w:r>
    </w:p>
    <w:p w:rsidR="008B386B" w:rsidRPr="00F60DF4" w:rsidRDefault="008B386B" w:rsidP="008B386B">
      <w:pPr>
        <w:autoSpaceDE w:val="0"/>
        <w:autoSpaceDN w:val="0"/>
        <w:adjustRightInd w:val="0"/>
        <w:spacing w:before="100" w:after="100" w:line="240" w:lineRule="auto"/>
        <w:rPr>
          <w:rFonts w:eastAsia="Times New Roman" w:cstheme="minorHAnsi"/>
          <w:sz w:val="24"/>
          <w:szCs w:val="24"/>
        </w:rPr>
      </w:pPr>
      <w:r w:rsidRPr="00F60DF4">
        <w:rPr>
          <w:rFonts w:eastAsia="Times New Roman" w:cstheme="minorHAnsi"/>
          <w:sz w:val="24"/>
          <w:szCs w:val="24"/>
        </w:rPr>
        <w:t>Hypermetabolic multilobulated left lower lobe nodule highly suspicious for malignancy. Recommend percutaneous sampling.</w:t>
      </w:r>
    </w:p>
    <w:p w:rsidR="008B386B" w:rsidRDefault="008B386B" w:rsidP="008B386B">
      <w:pPr>
        <w:rPr>
          <w:sz w:val="24"/>
          <w:szCs w:val="24"/>
        </w:rPr>
      </w:pPr>
    </w:p>
    <w:p w:rsidR="008B386B" w:rsidRPr="00F60DF4" w:rsidRDefault="008B386B" w:rsidP="008B386B">
      <w:pPr>
        <w:rPr>
          <w:sz w:val="24"/>
          <w:szCs w:val="24"/>
        </w:rPr>
      </w:pPr>
      <w:r w:rsidRPr="00F60DF4">
        <w:rPr>
          <w:sz w:val="24"/>
          <w:szCs w:val="24"/>
        </w:rPr>
        <w:t>3/21/18</w:t>
      </w:r>
    </w:p>
    <w:p w:rsidR="008B386B" w:rsidRPr="00F60DF4" w:rsidRDefault="008B386B" w:rsidP="008B386B">
      <w:pPr>
        <w:autoSpaceDE w:val="0"/>
        <w:autoSpaceDN w:val="0"/>
        <w:adjustRightInd w:val="0"/>
        <w:spacing w:before="100" w:after="100" w:line="240" w:lineRule="auto"/>
        <w:rPr>
          <w:rFonts w:eastAsia="Times New Roman"/>
          <w:sz w:val="24"/>
          <w:szCs w:val="24"/>
        </w:rPr>
      </w:pPr>
      <w:r w:rsidRPr="00F60DF4">
        <w:rPr>
          <w:rFonts w:eastAsia="Times New Roman"/>
          <w:sz w:val="24"/>
          <w:szCs w:val="24"/>
        </w:rPr>
        <w:t>OPERATION:  Bronchoscopy, left thoracoscopy, wedge resection left lower lobe followed by left lower lobectomy, mediastinal node sampling.</w:t>
      </w:r>
    </w:p>
    <w:p w:rsidR="008B386B" w:rsidRPr="00D23E16" w:rsidRDefault="008B386B" w:rsidP="008B386B"/>
    <w:p w:rsidR="008B386B" w:rsidRDefault="008B386B" w:rsidP="008B386B">
      <w:r>
        <w:rPr>
          <w:noProof/>
        </w:rPr>
        <w:lastRenderedPageBreak/>
        <w:drawing>
          <wp:inline distT="0" distB="0" distL="0" distR="0" wp14:anchorId="5A3239CE" wp14:editId="53E0801B">
            <wp:extent cx="5772150" cy="3667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884" b="5172"/>
                    <a:stretch/>
                  </pic:blipFill>
                  <pic:spPr bwMode="auto">
                    <a:xfrm>
                      <a:off x="0" y="0"/>
                      <a:ext cx="5772150" cy="36671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69F77B4" wp14:editId="0EC023D0">
            <wp:extent cx="4720696" cy="218122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20944"/>
                    <a:stretch/>
                  </pic:blipFill>
                  <pic:spPr bwMode="auto">
                    <a:xfrm>
                      <a:off x="0" y="0"/>
                      <a:ext cx="4729952" cy="2185502"/>
                    </a:xfrm>
                    <a:prstGeom prst="rect">
                      <a:avLst/>
                    </a:prstGeom>
                    <a:ln>
                      <a:noFill/>
                    </a:ln>
                    <a:extLst>
                      <a:ext uri="{53640926-AAD7-44D8-BBD7-CCE9431645EC}">
                        <a14:shadowObscured xmlns:a14="http://schemas.microsoft.com/office/drawing/2010/main"/>
                      </a:ext>
                    </a:extLst>
                  </pic:spPr>
                </pic:pic>
              </a:graphicData>
            </a:graphic>
          </wp:inline>
        </w:drawing>
      </w:r>
    </w:p>
    <w:p w:rsidR="008B386B" w:rsidRDefault="008B386B" w:rsidP="008B386B">
      <w:r>
        <w:t>The patient had subsequent radiation and chemotherapy.</w:t>
      </w:r>
    </w:p>
    <w:tbl>
      <w:tblPr>
        <w:tblStyle w:val="PlainTable1"/>
        <w:tblW w:w="0" w:type="auto"/>
        <w:tblLayout w:type="fixed"/>
        <w:tblLook w:val="04A0" w:firstRow="1" w:lastRow="0" w:firstColumn="1" w:lastColumn="0" w:noHBand="0" w:noVBand="1"/>
      </w:tblPr>
      <w:tblGrid>
        <w:gridCol w:w="1615"/>
        <w:gridCol w:w="810"/>
        <w:gridCol w:w="2070"/>
        <w:gridCol w:w="810"/>
        <w:gridCol w:w="2160"/>
        <w:gridCol w:w="1170"/>
      </w:tblGrid>
      <w:tr w:rsidR="008B386B" w:rsidRPr="002413FD" w:rsidTr="00764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sz w:val="24"/>
                <w:szCs w:val="24"/>
              </w:rPr>
            </w:pPr>
            <w:r w:rsidRPr="002413FD">
              <w:rPr>
                <w:rFonts w:cstheme="minorHAnsi"/>
                <w:sz w:val="24"/>
                <w:szCs w:val="24"/>
              </w:rPr>
              <w:t>Data Item</w:t>
            </w:r>
          </w:p>
        </w:tc>
        <w:tc>
          <w:tcPr>
            <w:tcW w:w="81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Value</w:t>
            </w:r>
          </w:p>
        </w:tc>
        <w:tc>
          <w:tcPr>
            <w:tcW w:w="207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Data Item</w:t>
            </w:r>
          </w:p>
        </w:tc>
        <w:tc>
          <w:tcPr>
            <w:tcW w:w="81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Value</w:t>
            </w:r>
          </w:p>
        </w:tc>
        <w:tc>
          <w:tcPr>
            <w:tcW w:w="216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Data Item</w:t>
            </w:r>
          </w:p>
        </w:tc>
        <w:tc>
          <w:tcPr>
            <w:tcW w:w="1170" w:type="dxa"/>
          </w:tcPr>
          <w:p w:rsidR="008B386B" w:rsidRPr="002413FD" w:rsidRDefault="008B386B" w:rsidP="00764709">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Value</w:t>
            </w:r>
          </w:p>
        </w:tc>
      </w:tr>
      <w:tr w:rsidR="008B386B" w:rsidRPr="002413FD" w:rsidTr="00764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Clinical T</w:t>
            </w:r>
          </w:p>
        </w:tc>
        <w:tc>
          <w:tcPr>
            <w:tcW w:w="81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cT1c</w:t>
            </w:r>
          </w:p>
        </w:tc>
        <w:tc>
          <w:tcPr>
            <w:tcW w:w="207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Pathological T</w:t>
            </w:r>
          </w:p>
        </w:tc>
        <w:tc>
          <w:tcPr>
            <w:tcW w:w="81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pT1c</w:t>
            </w:r>
          </w:p>
        </w:tc>
        <w:tc>
          <w:tcPr>
            <w:tcW w:w="216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Post-Therapy T</w:t>
            </w:r>
          </w:p>
        </w:tc>
        <w:tc>
          <w:tcPr>
            <w:tcW w:w="117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B386B" w:rsidRPr="002413FD" w:rsidTr="00764709">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cT Suffix</w:t>
            </w:r>
          </w:p>
        </w:tc>
        <w:tc>
          <w:tcPr>
            <w:tcW w:w="81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7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81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pT Suffix</w:t>
            </w:r>
          </w:p>
        </w:tc>
        <w:tc>
          <w:tcPr>
            <w:tcW w:w="117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B386B" w:rsidRPr="002413FD" w:rsidTr="00764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Clinical N</w:t>
            </w:r>
          </w:p>
        </w:tc>
        <w:tc>
          <w:tcPr>
            <w:tcW w:w="81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cN0</w:t>
            </w:r>
          </w:p>
        </w:tc>
        <w:tc>
          <w:tcPr>
            <w:tcW w:w="207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Pathological N</w:t>
            </w:r>
          </w:p>
        </w:tc>
        <w:tc>
          <w:tcPr>
            <w:tcW w:w="81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pN2</w:t>
            </w:r>
          </w:p>
        </w:tc>
        <w:tc>
          <w:tcPr>
            <w:tcW w:w="216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Post-Therapy N</w:t>
            </w:r>
          </w:p>
        </w:tc>
        <w:tc>
          <w:tcPr>
            <w:tcW w:w="117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B386B" w:rsidRPr="002413FD" w:rsidTr="00764709">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Pr>
                <w:rFonts w:cstheme="minorHAnsi"/>
                <w:b w:val="0"/>
                <w:sz w:val="24"/>
                <w:szCs w:val="24"/>
              </w:rPr>
              <w:t>cN</w:t>
            </w:r>
            <w:r w:rsidRPr="002413FD">
              <w:rPr>
                <w:rFonts w:cstheme="minorHAnsi"/>
                <w:b w:val="0"/>
                <w:sz w:val="24"/>
                <w:szCs w:val="24"/>
              </w:rPr>
              <w:t xml:space="preserve"> Suffix</w:t>
            </w:r>
          </w:p>
        </w:tc>
        <w:tc>
          <w:tcPr>
            <w:tcW w:w="81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07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81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6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pN Suffix</w:t>
            </w:r>
          </w:p>
        </w:tc>
        <w:tc>
          <w:tcPr>
            <w:tcW w:w="117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B386B" w:rsidRPr="002413FD" w:rsidTr="00764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Clinical M</w:t>
            </w:r>
          </w:p>
        </w:tc>
        <w:tc>
          <w:tcPr>
            <w:tcW w:w="81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cM0</w:t>
            </w:r>
          </w:p>
        </w:tc>
        <w:tc>
          <w:tcPr>
            <w:tcW w:w="207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Pathological M</w:t>
            </w:r>
          </w:p>
        </w:tc>
        <w:tc>
          <w:tcPr>
            <w:tcW w:w="81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cM0</w:t>
            </w:r>
          </w:p>
        </w:tc>
        <w:tc>
          <w:tcPr>
            <w:tcW w:w="216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413FD">
              <w:rPr>
                <w:rFonts w:cstheme="minorHAnsi"/>
                <w:sz w:val="24"/>
                <w:szCs w:val="24"/>
              </w:rPr>
              <w:t>Post-Therapy M</w:t>
            </w:r>
          </w:p>
        </w:tc>
        <w:tc>
          <w:tcPr>
            <w:tcW w:w="1170" w:type="dxa"/>
          </w:tcPr>
          <w:p w:rsidR="008B386B" w:rsidRPr="002413FD" w:rsidRDefault="008B386B" w:rsidP="0076470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8B386B" w:rsidRPr="002413FD" w:rsidTr="00764709">
        <w:tc>
          <w:tcPr>
            <w:cnfStyle w:val="001000000000" w:firstRow="0" w:lastRow="0" w:firstColumn="1" w:lastColumn="0" w:oddVBand="0" w:evenVBand="0" w:oddHBand="0" w:evenHBand="0" w:firstRowFirstColumn="0" w:firstRowLastColumn="0" w:lastRowFirstColumn="0" w:lastRowLastColumn="0"/>
            <w:tcW w:w="1615" w:type="dxa"/>
          </w:tcPr>
          <w:p w:rsidR="008B386B" w:rsidRPr="002413FD" w:rsidRDefault="008B386B" w:rsidP="00764709">
            <w:pPr>
              <w:rPr>
                <w:rFonts w:cstheme="minorHAnsi"/>
                <w:b w:val="0"/>
                <w:sz w:val="24"/>
                <w:szCs w:val="24"/>
              </w:rPr>
            </w:pPr>
            <w:r w:rsidRPr="002413FD">
              <w:rPr>
                <w:rFonts w:cstheme="minorHAnsi"/>
                <w:b w:val="0"/>
                <w:sz w:val="24"/>
                <w:szCs w:val="24"/>
              </w:rPr>
              <w:t xml:space="preserve">Clinical Stage </w:t>
            </w:r>
          </w:p>
        </w:tc>
        <w:tc>
          <w:tcPr>
            <w:tcW w:w="81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1A3</w:t>
            </w:r>
          </w:p>
        </w:tc>
        <w:tc>
          <w:tcPr>
            <w:tcW w:w="207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Pathological Stage</w:t>
            </w:r>
          </w:p>
        </w:tc>
        <w:tc>
          <w:tcPr>
            <w:tcW w:w="81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3A</w:t>
            </w:r>
          </w:p>
        </w:tc>
        <w:tc>
          <w:tcPr>
            <w:tcW w:w="216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13FD">
              <w:rPr>
                <w:rFonts w:cstheme="minorHAnsi"/>
                <w:sz w:val="24"/>
                <w:szCs w:val="24"/>
              </w:rPr>
              <w:t>Post-Therapy Stage</w:t>
            </w:r>
          </w:p>
        </w:tc>
        <w:tc>
          <w:tcPr>
            <w:tcW w:w="1170" w:type="dxa"/>
          </w:tcPr>
          <w:p w:rsidR="008B386B" w:rsidRPr="002413FD" w:rsidRDefault="008B386B" w:rsidP="00764709">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B386B" w:rsidRPr="002413FD" w:rsidTr="00484D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gridSpan w:val="3"/>
          </w:tcPr>
          <w:p w:rsidR="008B386B" w:rsidRPr="002413FD" w:rsidRDefault="008B386B" w:rsidP="00764709">
            <w:pPr>
              <w:rPr>
                <w:rFonts w:cstheme="minorHAnsi"/>
                <w:sz w:val="24"/>
                <w:szCs w:val="24"/>
              </w:rPr>
            </w:pPr>
            <w:r>
              <w:rPr>
                <w:rFonts w:cstheme="minorHAnsi"/>
                <w:sz w:val="24"/>
                <w:szCs w:val="24"/>
              </w:rPr>
              <w:t>Bonus-Summary Stage 2018</w:t>
            </w:r>
          </w:p>
        </w:tc>
        <w:tc>
          <w:tcPr>
            <w:tcW w:w="4140" w:type="dxa"/>
            <w:gridSpan w:val="3"/>
          </w:tcPr>
          <w:p w:rsidR="008B386B" w:rsidRPr="003A1BB9" w:rsidRDefault="003A1BB9" w:rsidP="00764709">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A1BB9">
              <w:rPr>
                <w:rFonts w:cstheme="minorHAnsi"/>
                <w:b/>
                <w:color w:val="FF0000"/>
                <w:sz w:val="24"/>
                <w:szCs w:val="24"/>
              </w:rPr>
              <w:t>3-Localized tumor with positive lymph node</w:t>
            </w:r>
          </w:p>
        </w:tc>
      </w:tr>
    </w:tbl>
    <w:p w:rsidR="00EB1B11" w:rsidRDefault="00EB1B11"/>
    <w:sectPr w:rsidR="00EB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021"/>
    <w:multiLevelType w:val="hybridMultilevel"/>
    <w:tmpl w:val="54F4A9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F14D6"/>
    <w:multiLevelType w:val="hybridMultilevel"/>
    <w:tmpl w:val="87485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6B"/>
    <w:rsid w:val="000D310D"/>
    <w:rsid w:val="002E2ED5"/>
    <w:rsid w:val="003A1BB9"/>
    <w:rsid w:val="004B6A61"/>
    <w:rsid w:val="005215F0"/>
    <w:rsid w:val="008B386B"/>
    <w:rsid w:val="00EB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AD502-0953-4C1C-832C-73DFE0D7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38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38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8B38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B386B"/>
    <w:pPr>
      <w:ind w:left="720"/>
      <w:contextualSpacing/>
    </w:pPr>
  </w:style>
  <w:style w:type="character" w:customStyle="1" w:styleId="Heading1Char">
    <w:name w:val="Heading 1 Char"/>
    <w:basedOn w:val="DefaultParagraphFont"/>
    <w:link w:val="Heading1"/>
    <w:uiPriority w:val="9"/>
    <w:rsid w:val="008B38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B38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Angela Martin</cp:lastModifiedBy>
  <cp:revision>3</cp:revision>
  <dcterms:created xsi:type="dcterms:W3CDTF">2018-05-03T15:48:00Z</dcterms:created>
  <dcterms:modified xsi:type="dcterms:W3CDTF">2018-05-04T14:36:00Z</dcterms:modified>
</cp:coreProperties>
</file>