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9E" w:rsidRDefault="009E2DE6" w:rsidP="004A0CEC">
      <w:pPr>
        <w:pStyle w:val="Heading2"/>
        <w:jc w:val="center"/>
      </w:pPr>
      <w:r>
        <w:t>Quiz 1</w:t>
      </w:r>
    </w:p>
    <w:p w:rsidR="004A0CEC" w:rsidRPr="004A0CEC" w:rsidRDefault="004A0CEC" w:rsidP="004A0CEC"/>
    <w:p w:rsidR="009E2DE6" w:rsidRDefault="009E2DE6" w:rsidP="009E2DE6">
      <w:pPr>
        <w:pStyle w:val="ListParagraph"/>
        <w:numPr>
          <w:ilvl w:val="0"/>
          <w:numId w:val="1"/>
        </w:numPr>
      </w:pPr>
      <w:r>
        <w:t xml:space="preserve">Patients with bladder cancer that is confined to the muscle of the bladder and have had a radical cystectomy have a 5 year survival rate of </w:t>
      </w:r>
    </w:p>
    <w:p w:rsidR="009E2DE6" w:rsidRPr="00B245A5" w:rsidRDefault="009E2DE6" w:rsidP="009E2DE6">
      <w:pPr>
        <w:pStyle w:val="ListParagraph"/>
        <w:numPr>
          <w:ilvl w:val="1"/>
          <w:numId w:val="1"/>
        </w:numPr>
        <w:rPr>
          <w:b/>
        </w:rPr>
      </w:pPr>
      <w:r w:rsidRPr="00B245A5">
        <w:rPr>
          <w:b/>
        </w:rPr>
        <w:t>75%</w:t>
      </w:r>
    </w:p>
    <w:p w:rsidR="009E2DE6" w:rsidRDefault="009E2DE6" w:rsidP="009E2DE6">
      <w:pPr>
        <w:pStyle w:val="ListParagraph"/>
        <w:numPr>
          <w:ilvl w:val="1"/>
          <w:numId w:val="1"/>
        </w:numPr>
      </w:pPr>
      <w:r>
        <w:t>30-50%</w:t>
      </w:r>
    </w:p>
    <w:p w:rsidR="009E2DE6" w:rsidRDefault="009E2DE6" w:rsidP="009E2DE6">
      <w:pPr>
        <w:pStyle w:val="ListParagraph"/>
        <w:numPr>
          <w:ilvl w:val="1"/>
          <w:numId w:val="1"/>
        </w:numPr>
      </w:pPr>
      <w:r>
        <w:t>It is uncommon for these patients to survive 5 years</w:t>
      </w:r>
    </w:p>
    <w:p w:rsidR="009E2DE6" w:rsidRDefault="009E2DE6" w:rsidP="009E2DE6">
      <w:pPr>
        <w:pStyle w:val="ListParagraph"/>
        <w:numPr>
          <w:ilvl w:val="1"/>
          <w:numId w:val="1"/>
        </w:numPr>
      </w:pPr>
      <w:r>
        <w:t>None of the above</w:t>
      </w:r>
    </w:p>
    <w:p w:rsidR="004A0CEC" w:rsidRDefault="004A0CEC" w:rsidP="004A0CEC">
      <w:pPr>
        <w:pStyle w:val="ListParagraph"/>
        <w:ind w:left="1440"/>
      </w:pPr>
    </w:p>
    <w:p w:rsidR="009E2DE6" w:rsidRDefault="009E2DE6" w:rsidP="009E2DE6">
      <w:pPr>
        <w:pStyle w:val="ListParagraph"/>
        <w:numPr>
          <w:ilvl w:val="0"/>
          <w:numId w:val="1"/>
        </w:numPr>
      </w:pPr>
      <w:r>
        <w:t>The urothelium of the urethra</w:t>
      </w:r>
    </w:p>
    <w:p w:rsidR="009E2DE6" w:rsidRDefault="009E2DE6" w:rsidP="009E2DE6">
      <w:pPr>
        <w:pStyle w:val="ListParagraph"/>
        <w:numPr>
          <w:ilvl w:val="1"/>
          <w:numId w:val="1"/>
        </w:numPr>
      </w:pPr>
      <w:r>
        <w:t xml:space="preserve">Is made up entirely of urothelial </w:t>
      </w:r>
      <w:r w:rsidR="00B245A5">
        <w:t>epithelium</w:t>
      </w:r>
    </w:p>
    <w:p w:rsidR="009E2DE6" w:rsidRDefault="009E2DE6" w:rsidP="009E2DE6">
      <w:pPr>
        <w:pStyle w:val="ListParagraph"/>
        <w:numPr>
          <w:ilvl w:val="1"/>
          <w:numId w:val="1"/>
        </w:numPr>
      </w:pPr>
      <w:r>
        <w:t xml:space="preserve">Is made up </w:t>
      </w:r>
      <w:r w:rsidR="00B245A5">
        <w:t>entirely squamous epithelium</w:t>
      </w:r>
    </w:p>
    <w:p w:rsidR="00B245A5" w:rsidRDefault="00B245A5" w:rsidP="009E2DE6">
      <w:pPr>
        <w:pStyle w:val="ListParagraph"/>
        <w:numPr>
          <w:ilvl w:val="1"/>
          <w:numId w:val="1"/>
        </w:numPr>
      </w:pPr>
      <w:r>
        <w:t>Is made up entirely of pseudostratified columnar and stratified columnar epithelium</w:t>
      </w:r>
    </w:p>
    <w:p w:rsidR="00B245A5" w:rsidRDefault="00B245A5" w:rsidP="009E2DE6">
      <w:pPr>
        <w:pStyle w:val="ListParagraph"/>
        <w:numPr>
          <w:ilvl w:val="1"/>
          <w:numId w:val="1"/>
        </w:numPr>
        <w:rPr>
          <w:b/>
        </w:rPr>
      </w:pPr>
      <w:r w:rsidRPr="00B245A5">
        <w:rPr>
          <w:b/>
        </w:rPr>
        <w:t>Is made up of a combination of urothelial, squamous, and pseudostratified columnar and stratified columnar epithelium</w:t>
      </w:r>
    </w:p>
    <w:p w:rsidR="004A0CEC" w:rsidRDefault="004A0CEC" w:rsidP="004A0CEC">
      <w:pPr>
        <w:pStyle w:val="ListParagraph"/>
        <w:ind w:left="1440"/>
        <w:rPr>
          <w:b/>
        </w:rPr>
      </w:pPr>
    </w:p>
    <w:p w:rsidR="00100894" w:rsidRDefault="00100894" w:rsidP="00100894">
      <w:pPr>
        <w:pStyle w:val="ListParagraph"/>
        <w:numPr>
          <w:ilvl w:val="0"/>
          <w:numId w:val="1"/>
        </w:numPr>
      </w:pPr>
      <w:r>
        <w:t>A “sessile” tumor would indicate a tumor that:</w:t>
      </w:r>
    </w:p>
    <w:p w:rsidR="00100894" w:rsidRDefault="00100894" w:rsidP="00100894">
      <w:pPr>
        <w:pStyle w:val="ListParagraph"/>
        <w:numPr>
          <w:ilvl w:val="1"/>
          <w:numId w:val="1"/>
        </w:numPr>
      </w:pPr>
      <w:r>
        <w:t>Has a stalk</w:t>
      </w:r>
    </w:p>
    <w:p w:rsidR="00100894" w:rsidRDefault="00100894" w:rsidP="00100894">
      <w:pPr>
        <w:pStyle w:val="ListParagraph"/>
        <w:numPr>
          <w:ilvl w:val="1"/>
          <w:numId w:val="1"/>
        </w:numPr>
      </w:pPr>
      <w:r>
        <w:t>Is raised</w:t>
      </w:r>
    </w:p>
    <w:p w:rsidR="00100894" w:rsidRDefault="00100894" w:rsidP="00100894">
      <w:pPr>
        <w:pStyle w:val="ListParagraph"/>
        <w:numPr>
          <w:ilvl w:val="1"/>
          <w:numId w:val="1"/>
        </w:numPr>
      </w:pPr>
      <w:r>
        <w:t>Is invasive</w:t>
      </w:r>
    </w:p>
    <w:p w:rsidR="00100894" w:rsidRDefault="00100894" w:rsidP="00100894">
      <w:pPr>
        <w:pStyle w:val="ListParagraph"/>
        <w:numPr>
          <w:ilvl w:val="1"/>
          <w:numId w:val="1"/>
        </w:numPr>
        <w:rPr>
          <w:b/>
        </w:rPr>
      </w:pPr>
      <w:r w:rsidRPr="00BC3BC6">
        <w:rPr>
          <w:b/>
        </w:rPr>
        <w:t>Is flat</w:t>
      </w:r>
    </w:p>
    <w:p w:rsidR="004A0CEC" w:rsidRDefault="004A0CEC" w:rsidP="004A0CEC">
      <w:pPr>
        <w:pStyle w:val="ListParagraph"/>
        <w:ind w:left="1440"/>
        <w:rPr>
          <w:b/>
        </w:rPr>
      </w:pPr>
    </w:p>
    <w:p w:rsidR="004A0CEC" w:rsidRPr="004A0CEC" w:rsidRDefault="004A0CEC" w:rsidP="004A0CEC">
      <w:pPr>
        <w:pStyle w:val="ListParagraph"/>
        <w:numPr>
          <w:ilvl w:val="0"/>
          <w:numId w:val="1"/>
        </w:numPr>
      </w:pPr>
      <w:r w:rsidRPr="004A0CEC">
        <w:t>Circle all of the correct statements?</w:t>
      </w:r>
    </w:p>
    <w:p w:rsidR="004A0CEC" w:rsidRDefault="004A0CEC" w:rsidP="004A0C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70% of new bladder cases do not invade into the muscle</w:t>
      </w:r>
    </w:p>
    <w:p w:rsidR="004A0CEC" w:rsidRDefault="004A0CEC" w:rsidP="004A0C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Of the non-muscle invasive tumors 70% are exophytic papillary  tumors confined to the mucosa (Ta)</w:t>
      </w:r>
    </w:p>
    <w:p w:rsidR="004A0CEC" w:rsidRDefault="004A0CEC" w:rsidP="004A0C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Of the non-muscle invasive tumors about 25% are exophytic papillary tumors that invade into the submucosa (T1)</w:t>
      </w:r>
    </w:p>
    <w:p w:rsidR="004A0CEC" w:rsidRDefault="004A0CEC" w:rsidP="004A0CE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Of the non-muscle invasive tum or about 5% are sessile tumors (Tis)</w:t>
      </w:r>
    </w:p>
    <w:p w:rsidR="004A0CEC" w:rsidRPr="00BC3BC6" w:rsidRDefault="004A0CEC" w:rsidP="004A0CEC">
      <w:pPr>
        <w:pStyle w:val="ListParagraph"/>
        <w:ind w:left="1440"/>
        <w:rPr>
          <w:b/>
        </w:rPr>
      </w:pPr>
    </w:p>
    <w:p w:rsidR="00B245A5" w:rsidRDefault="00100894" w:rsidP="00B245A5">
      <w:pPr>
        <w:pStyle w:val="ListParagraph"/>
        <w:numPr>
          <w:ilvl w:val="0"/>
          <w:numId w:val="1"/>
        </w:numPr>
      </w:pPr>
      <w:r>
        <w:t>A patient has a history of urothelial cell carcinoma (8120/3) of the bladder that was diagnosed on 1/1/2012.  This case has been abstracted and is part of your registry. The patient returns on 1/1/2013 and is found to have papillary urothelial cell carcinoma (8130/3)</w:t>
      </w:r>
      <w:r w:rsidR="00A83577">
        <w:t xml:space="preserve"> </w:t>
      </w:r>
      <w:r>
        <w:t>of the bladder. Please circle each statement that is correct.</w:t>
      </w:r>
    </w:p>
    <w:p w:rsidR="00100894" w:rsidRDefault="00100894" w:rsidP="00100894">
      <w:pPr>
        <w:pStyle w:val="ListParagraph"/>
        <w:numPr>
          <w:ilvl w:val="1"/>
          <w:numId w:val="1"/>
        </w:numPr>
      </w:pPr>
      <w:r>
        <w:t>The second tumor is a second primary per rule M9</w:t>
      </w:r>
    </w:p>
    <w:p w:rsidR="00100894" w:rsidRDefault="00100894" w:rsidP="00100894">
      <w:pPr>
        <w:pStyle w:val="ListParagraph"/>
        <w:numPr>
          <w:ilvl w:val="1"/>
          <w:numId w:val="1"/>
        </w:numPr>
      </w:pPr>
      <w:r>
        <w:t xml:space="preserve">The second tumor is </w:t>
      </w:r>
      <w:r w:rsidRPr="004A0CEC">
        <w:rPr>
          <w:u w:val="single"/>
        </w:rPr>
        <w:t>not</w:t>
      </w:r>
      <w:r>
        <w:t xml:space="preserve"> a new primary, but the histology of the first tumor should be changed to 8130/3 per rule H4</w:t>
      </w:r>
    </w:p>
    <w:p w:rsidR="00100894" w:rsidRPr="004A0CEC" w:rsidRDefault="004A0CEC" w:rsidP="00100894">
      <w:pPr>
        <w:pStyle w:val="ListParagraph"/>
        <w:numPr>
          <w:ilvl w:val="1"/>
          <w:numId w:val="1"/>
        </w:numPr>
        <w:rPr>
          <w:b/>
        </w:rPr>
      </w:pPr>
      <w:r w:rsidRPr="004A0CEC">
        <w:rPr>
          <w:b/>
        </w:rPr>
        <w:t>The second tumor i</w:t>
      </w:r>
      <w:r w:rsidR="00A83577">
        <w:rPr>
          <w:b/>
        </w:rPr>
        <w:t>s</w:t>
      </w:r>
      <w:r w:rsidRPr="004A0CEC">
        <w:rPr>
          <w:b/>
        </w:rPr>
        <w:t xml:space="preserve"> </w:t>
      </w:r>
      <w:r w:rsidRPr="004A0CEC">
        <w:rPr>
          <w:b/>
          <w:u w:val="single"/>
        </w:rPr>
        <w:t>not</w:t>
      </w:r>
      <w:r w:rsidRPr="004A0CEC">
        <w:rPr>
          <w:b/>
        </w:rPr>
        <w:t xml:space="preserve"> a second primary and the histology of the first tumor should </w:t>
      </w:r>
      <w:r w:rsidRPr="004A0CEC">
        <w:rPr>
          <w:b/>
          <w:u w:val="single"/>
        </w:rPr>
        <w:t>not</w:t>
      </w:r>
      <w:r w:rsidRPr="004A0CEC">
        <w:rPr>
          <w:b/>
        </w:rPr>
        <w:t xml:space="preserve"> be changed.</w:t>
      </w:r>
    </w:p>
    <w:p w:rsidR="00100894" w:rsidRPr="00B245A5" w:rsidRDefault="004A0CEC" w:rsidP="00100894">
      <w:pPr>
        <w:pStyle w:val="ListParagraph"/>
        <w:numPr>
          <w:ilvl w:val="1"/>
          <w:numId w:val="1"/>
        </w:numPr>
      </w:pPr>
      <w:r>
        <w:t>All of the above</w:t>
      </w:r>
    </w:p>
    <w:p w:rsidR="00BD69CE" w:rsidRDefault="009E2DE6" w:rsidP="00BD69CE">
      <w:pPr>
        <w:pStyle w:val="Heading2"/>
        <w:jc w:val="center"/>
      </w:pPr>
      <w:r>
        <w:lastRenderedPageBreak/>
        <w:tab/>
      </w:r>
      <w:r w:rsidR="00BD69CE">
        <w:t>Quiz 2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10/2/12 CT scan of abdomen and pelvis: Calcified renal cyst has been present for several years and unchanged in appearance. Posterior to that is a mass that replaces much of the posterior </w:t>
      </w:r>
      <w:proofErr w:type="spellStart"/>
      <w:r>
        <w:t>interpolar</w:t>
      </w:r>
      <w:proofErr w:type="spellEnd"/>
      <w:r>
        <w:t xml:space="preserve"> left kidney and measures 4.5cm. There is infiltration of the </w:t>
      </w:r>
      <w:proofErr w:type="spellStart"/>
      <w:r>
        <w:t>perirenal</w:t>
      </w:r>
      <w:proofErr w:type="spellEnd"/>
      <w:r>
        <w:t xml:space="preserve"> fat and extensive left </w:t>
      </w:r>
      <w:proofErr w:type="spellStart"/>
      <w:r>
        <w:t>para-oartic</w:t>
      </w:r>
      <w:proofErr w:type="spellEnd"/>
      <w:r>
        <w:t xml:space="preserve"> lymphadenopathy. Impression: Large left </w:t>
      </w:r>
      <w:proofErr w:type="spellStart"/>
      <w:r>
        <w:t>interpolar</w:t>
      </w:r>
      <w:proofErr w:type="spellEnd"/>
      <w:r>
        <w:t xml:space="preserve"> (renal pelvis) mass suspicious for upper tract urothelial carcinoma with extensive hilar lymphadenopathy suspicious for malignancy. </w:t>
      </w:r>
    </w:p>
    <w:p w:rsidR="00BD69CE" w:rsidRDefault="00BD69CE" w:rsidP="00BD69CE">
      <w:pPr>
        <w:spacing w:after="0"/>
      </w:pPr>
      <w:r>
        <w:t xml:space="preserve"> </w:t>
      </w:r>
    </w:p>
    <w:p w:rsidR="00BD69CE" w:rsidRDefault="00BD69CE" w:rsidP="00BD69CE">
      <w:pPr>
        <w:spacing w:after="0"/>
      </w:pPr>
      <w:r>
        <w:t xml:space="preserve">10/16/12 Cystoscopy and </w:t>
      </w:r>
      <w:proofErr w:type="spellStart"/>
      <w:r>
        <w:t>nephroscopy</w:t>
      </w:r>
      <w:proofErr w:type="spellEnd"/>
      <w:r>
        <w:t xml:space="preserve">: Narrowing and near kink in upper ureter with mucosal abnormalities. There appeared to be </w:t>
      </w:r>
      <w:proofErr w:type="spellStart"/>
      <w:r>
        <w:t>hypervascularity</w:t>
      </w:r>
      <w:proofErr w:type="spellEnd"/>
      <w:r>
        <w:t xml:space="preserve"> as well as a possible submucosal lesion in the lower pole. All calyces were entered including several upper pole and mid-pole calyces which were free of disease and no evidence of abnormality. However, in the lower pole there appeared to be an abnormal architecture and distortion of the lower pole </w:t>
      </w:r>
      <w:proofErr w:type="spellStart"/>
      <w:r>
        <w:t>caliceal</w:t>
      </w:r>
      <w:proofErr w:type="spellEnd"/>
      <w:r>
        <w:t xml:space="preserve"> system and a small degree of obstruction at the level of the ureteropelvic junction. Approximately seven biopsies were taken of the area. The lesion was grossly suspicious for either a high grade </w:t>
      </w:r>
      <w:proofErr w:type="spellStart"/>
      <w:r>
        <w:t>urothelia</w:t>
      </w:r>
      <w:proofErr w:type="spellEnd"/>
      <w:r>
        <w:t xml:space="preserve"> carcinoma or a submucosal lesion including urothelial carcinoma from an excluded calix or a renal cell carcinoma.</w:t>
      </w:r>
    </w:p>
    <w:p w:rsidR="00BD69CE" w:rsidRDefault="00BD69CE" w:rsidP="00BD69CE">
      <w:pPr>
        <w:spacing w:after="0"/>
      </w:pPr>
      <w:r>
        <w:t xml:space="preserve"> </w:t>
      </w:r>
    </w:p>
    <w:p w:rsidR="00BD69CE" w:rsidRDefault="00BD69CE" w:rsidP="00BD69CE">
      <w:pPr>
        <w:spacing w:after="0"/>
      </w:pPr>
      <w:r>
        <w:t xml:space="preserve">10/16/12 Left kidney and renal pelvis biopsies: Urothelial carcinoma, high grade. </w:t>
      </w:r>
    </w:p>
    <w:p w:rsidR="00BD69CE" w:rsidRDefault="00BD69CE" w:rsidP="00BD69CE">
      <w:pPr>
        <w:spacing w:after="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Tumor Size?</w:t>
      </w:r>
    </w:p>
    <w:p w:rsidR="00BD69CE" w:rsidRPr="00A46D93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46D93">
        <w:rPr>
          <w:b/>
        </w:rPr>
        <w:t>045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Extension?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400: Extension to adjacent connective tissue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600: For renal pelvis only: Ipsilateral kidney parenchyma and kidney NOS</w:t>
      </w:r>
    </w:p>
    <w:p w:rsidR="00BD69CE" w:rsidRPr="00A46D93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46D93">
        <w:rPr>
          <w:b/>
        </w:rPr>
        <w:t xml:space="preserve">700: Extension to </w:t>
      </w:r>
      <w:proofErr w:type="spellStart"/>
      <w:r w:rsidRPr="00A46D93">
        <w:rPr>
          <w:b/>
        </w:rPr>
        <w:t>perinephric</w:t>
      </w:r>
      <w:proofErr w:type="spellEnd"/>
      <w:r w:rsidRPr="00A46D93">
        <w:rPr>
          <w:b/>
        </w:rPr>
        <w:t xml:space="preserve"> fat via kidney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TS/Ext Eval?</w:t>
      </w:r>
    </w:p>
    <w:p w:rsidR="00BD69CE" w:rsidRPr="00A46D93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46D93">
        <w:rPr>
          <w:b/>
        </w:rPr>
        <w:t>0: Noninvasive clinical evidence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1: No surgical resection; other invasive techniques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3: Surgical resection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Lymph Nodes?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000: No regional lymph node involvement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110: Single regional node, size not stated</w:t>
      </w:r>
    </w:p>
    <w:p w:rsidR="00BD69CE" w:rsidRPr="00A46D93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46D93">
        <w:rPr>
          <w:b/>
        </w:rPr>
        <w:t>210: Multiple regional nodes, size not stated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505: Regional nodes NOS, size and/or number not stated</w:t>
      </w:r>
    </w:p>
    <w:p w:rsidR="00BD69CE" w:rsidRDefault="00BD69CE" w:rsidP="00BD69CE">
      <w:r>
        <w:br w:type="page"/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Mets at DX?</w:t>
      </w:r>
    </w:p>
    <w:p w:rsidR="00BD69CE" w:rsidRPr="00A46D93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A46D93">
        <w:rPr>
          <w:b/>
        </w:rPr>
        <w:t>00: No distant metastasis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10: Distant lymph nodes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40: Distant metastasis except distant lymph nodes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SSF1 (WHO/ISUP Grade)?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010: Low grade urothelial carcinoma</w:t>
      </w:r>
    </w:p>
    <w:p w:rsidR="00BD69CE" w:rsidRPr="00F963F0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963F0">
        <w:rPr>
          <w:b/>
        </w:rPr>
        <w:t>020: High grade urothelial carcinoma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998: </w:t>
      </w:r>
      <w:r w:rsidRPr="00F963F0">
        <w:t>No pathologic examination of primary site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999: </w:t>
      </w:r>
      <w:r w:rsidRPr="00F963F0">
        <w:t>Unknown WHO/ISUP grade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SSF2 (Depth of Renal Parenchymal Invasion)?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000: </w:t>
      </w:r>
      <w:r w:rsidRPr="00473BF8">
        <w:t>Renal parenchymal invasion not present/not identified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045</w:t>
      </w:r>
    </w:p>
    <w:p w:rsidR="00BD69CE" w:rsidRPr="00473BF8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473BF8">
        <w:rPr>
          <w:b/>
        </w:rPr>
        <w:t>998: No surgical resection of primary site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8/18/12 CT </w:t>
      </w:r>
      <w:proofErr w:type="spellStart"/>
      <w:r>
        <w:t>Urogram</w:t>
      </w:r>
      <w:proofErr w:type="spellEnd"/>
      <w:r>
        <w:t>: 3.6cm bladder mass of lateral wall.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9/17/12 TURBT: Large lateral wall bladder tumor appears to invade muscle. Tumor resected and base vaporized. 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>9/17/12 TURBT path: High grade urothelial carcinoma invading deep muscularis propria.</w:t>
      </w:r>
    </w:p>
    <w:p w:rsidR="00BD69CE" w:rsidRDefault="00BD69CE" w:rsidP="00BD69CE">
      <w:pPr>
        <w:spacing w:after="0"/>
      </w:pPr>
    </w:p>
    <w:p w:rsidR="00BD69CE" w:rsidRDefault="00BD69CE" w:rsidP="00BD69CE">
      <w:pPr>
        <w:spacing w:after="0"/>
      </w:pPr>
      <w:r>
        <w:t xml:space="preserve">12/7/12 Cystoprostatectomy and lymphadenectomy path: 0.4cm invasive urothelial carcinoma, grade 3/3, invades the superficial muscularis propria but does not penetrate through. </w:t>
      </w:r>
      <w:proofErr w:type="gramStart"/>
      <w:r>
        <w:t>1/15 nodes positive for urothelial carcinoma, microscopic focus only.</w:t>
      </w:r>
      <w:proofErr w:type="gramEnd"/>
    </w:p>
    <w:p w:rsidR="00BD69CE" w:rsidRDefault="00BD69CE" w:rsidP="00BD69CE">
      <w:pPr>
        <w:spacing w:after="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Tumor Size?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004</w:t>
      </w:r>
    </w:p>
    <w:p w:rsidR="00BD69CE" w:rsidRPr="00FF1076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F1076">
        <w:rPr>
          <w:b/>
        </w:rPr>
        <w:t>036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994: </w:t>
      </w:r>
      <w:r w:rsidRPr="00FF1076">
        <w:t>Described as "less than 4 cm," or "greater than 3 cm," or "between 3 cm and 4 cm"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Extension?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210: Muscle (muscularis propria) of bladder only: Superficial muscle-inner half</w:t>
      </w:r>
    </w:p>
    <w:p w:rsidR="00BD69CE" w:rsidRPr="00FF1076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F1076">
        <w:rPr>
          <w:b/>
        </w:rPr>
        <w:t>220: Muscle (muscularis propria) of bladder only: Deep muscle-outer half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240: </w:t>
      </w:r>
      <w:r w:rsidRPr="00FF1076">
        <w:t xml:space="preserve">Muscle (muscularis propria) </w:t>
      </w:r>
      <w:r>
        <w:t xml:space="preserve">invaded  NOS </w:t>
      </w:r>
      <w:r w:rsidRPr="00FF1076">
        <w:t>of bladder</w:t>
      </w:r>
      <w:r>
        <w:t xml:space="preserve"> only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lastRenderedPageBreak/>
        <w:t>What is the code for CS TS/Ext Eval?</w:t>
      </w:r>
    </w:p>
    <w:p w:rsidR="00BD69CE" w:rsidRPr="00FF1076" w:rsidRDefault="00BD69CE" w:rsidP="00BD69CE">
      <w:pPr>
        <w:pStyle w:val="ListParagraph"/>
        <w:numPr>
          <w:ilvl w:val="1"/>
          <w:numId w:val="3"/>
        </w:numPr>
        <w:spacing w:after="0"/>
      </w:pPr>
      <w:r w:rsidRPr="00FF1076">
        <w:t>0: Noninvasive clinical evidence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1: No surgical resection; other invasive techniques</w:t>
      </w:r>
    </w:p>
    <w:p w:rsidR="00BD69CE" w:rsidRPr="00FF1076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F1076">
        <w:rPr>
          <w:b/>
        </w:rPr>
        <w:t>3: Surgical resection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Lymph Nodes?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000: No regional lymph node involvement</w:t>
      </w:r>
    </w:p>
    <w:p w:rsidR="00BD69CE" w:rsidRPr="00300300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300300">
        <w:rPr>
          <w:b/>
        </w:rPr>
        <w:t>150: Single regional lymph node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505: Regional lymph nodes NOS; Not stated if single or multiple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800: Lymph nodes NOS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CS Mets at DX?</w:t>
      </w:r>
    </w:p>
    <w:p w:rsidR="00BD69CE" w:rsidRPr="00462910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462910">
        <w:rPr>
          <w:b/>
        </w:rPr>
        <w:t>00: No distant metastasis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11: </w:t>
      </w:r>
      <w:r w:rsidRPr="00462910">
        <w:t>Distant lymph node(s)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40: </w:t>
      </w:r>
      <w:r w:rsidRPr="00462910">
        <w:t>Distant metastases, except distant lymph nodes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SSF1 (</w:t>
      </w:r>
      <w:r w:rsidRPr="00FF1076">
        <w:t>WHO/ISUP Grade)</w:t>
      </w:r>
      <w:r>
        <w:t>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010: Low grade urothelial carcinoma</w:t>
      </w:r>
    </w:p>
    <w:p w:rsidR="00BD69CE" w:rsidRPr="00F963F0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963F0">
        <w:rPr>
          <w:b/>
        </w:rPr>
        <w:t>020: High grade urothelial carcinoma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998: </w:t>
      </w:r>
      <w:r w:rsidRPr="00F963F0">
        <w:t>No pathologic examination of primary site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999: </w:t>
      </w:r>
      <w:r w:rsidRPr="00F963F0">
        <w:t>Unknown WHO/ISUP grade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SSF2 (Size of Metastasis in Lymph Nodes)?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000: No regional lymph nodes involved</w:t>
      </w:r>
    </w:p>
    <w:p w:rsidR="00BD69CE" w:rsidRPr="00462910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462910">
        <w:rPr>
          <w:b/>
        </w:rPr>
        <w:t>990: Microscopic focus or foci only and no size of focus given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991: </w:t>
      </w:r>
      <w:r w:rsidRPr="00300300">
        <w:t>Described as "less than 1 centimeter (cm)"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pStyle w:val="ListParagraph"/>
        <w:spacing w:after="0"/>
        <w:ind w:left="1440"/>
      </w:pPr>
    </w:p>
    <w:p w:rsidR="00BD69CE" w:rsidRDefault="00BD69CE" w:rsidP="00BD69CE">
      <w:pPr>
        <w:pStyle w:val="ListParagraph"/>
        <w:numPr>
          <w:ilvl w:val="0"/>
          <w:numId w:val="3"/>
        </w:numPr>
        <w:spacing w:after="0"/>
      </w:pPr>
      <w:r>
        <w:t>What is the code for SSF3 (Extranodal Extension of Regional Lymph Nodes)?</w:t>
      </w:r>
    </w:p>
    <w:p w:rsidR="00BD69CE" w:rsidRPr="0012036B" w:rsidRDefault="00BD69CE" w:rsidP="00BD69CE">
      <w:pPr>
        <w:pStyle w:val="ListParagraph"/>
        <w:numPr>
          <w:ilvl w:val="1"/>
          <w:numId w:val="3"/>
        </w:numPr>
        <w:spacing w:after="0"/>
      </w:pPr>
      <w:r w:rsidRPr="0012036B">
        <w:t>000: No regional lymph nodes involved</w:t>
      </w:r>
    </w:p>
    <w:p w:rsidR="00BD69CE" w:rsidRPr="00FB7689" w:rsidRDefault="00BD69CE" w:rsidP="00BD69CE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B7689">
        <w:rPr>
          <w:b/>
        </w:rPr>
        <w:t>010: Extranodal extension not present</w:t>
      </w:r>
      <w:bookmarkStart w:id="0" w:name="_GoBack"/>
      <w:bookmarkEnd w:id="0"/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 xml:space="preserve">020: </w:t>
      </w:r>
      <w:r w:rsidRPr="00462910">
        <w:t>Extranodal extension present</w:t>
      </w:r>
    </w:p>
    <w:p w:rsidR="00BD69CE" w:rsidRDefault="00BD69CE" w:rsidP="00BD69CE">
      <w:pPr>
        <w:pStyle w:val="ListParagraph"/>
        <w:numPr>
          <w:ilvl w:val="1"/>
          <w:numId w:val="3"/>
        </w:numPr>
        <w:spacing w:after="0"/>
      </w:pPr>
      <w:r>
        <w:t>999: Unknown</w:t>
      </w:r>
    </w:p>
    <w:p w:rsidR="00BD69CE" w:rsidRDefault="00BD69CE" w:rsidP="00BD69CE">
      <w:pPr>
        <w:spacing w:after="0"/>
      </w:pPr>
    </w:p>
    <w:p w:rsidR="009E2DE6" w:rsidRDefault="009E2DE6"/>
    <w:sectPr w:rsidR="009E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87C"/>
    <w:multiLevelType w:val="hybridMultilevel"/>
    <w:tmpl w:val="BA0E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676D"/>
    <w:multiLevelType w:val="hybridMultilevel"/>
    <w:tmpl w:val="1358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D394D"/>
    <w:multiLevelType w:val="hybridMultilevel"/>
    <w:tmpl w:val="FEB4E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6"/>
    <w:rsid w:val="00100894"/>
    <w:rsid w:val="0012036B"/>
    <w:rsid w:val="004A0CEC"/>
    <w:rsid w:val="006E4F9E"/>
    <w:rsid w:val="009E2DE6"/>
    <w:rsid w:val="00A83577"/>
    <w:rsid w:val="00B245A5"/>
    <w:rsid w:val="00BD69CE"/>
    <w:rsid w:val="00FB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C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0C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NAACCR, Inc.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Hofferkamp</dc:creator>
  <cp:lastModifiedBy>USER</cp:lastModifiedBy>
  <cp:revision>4</cp:revision>
  <cp:lastPrinted>2013-05-02T12:43:00Z</cp:lastPrinted>
  <dcterms:created xsi:type="dcterms:W3CDTF">2013-04-26T18:08:00Z</dcterms:created>
  <dcterms:modified xsi:type="dcterms:W3CDTF">2013-05-02T16:13:00Z</dcterms:modified>
</cp:coreProperties>
</file>