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ED709" w14:textId="77777777" w:rsidR="000F3FFD" w:rsidRPr="00131657" w:rsidRDefault="00DA646D" w:rsidP="004159A2">
      <w:pPr>
        <w:pStyle w:val="Heading1"/>
        <w:jc w:val="center"/>
        <w:rPr>
          <w:rFonts w:eastAsia="Times New Roman"/>
        </w:rPr>
      </w:pPr>
      <w:r>
        <w:rPr>
          <w:rFonts w:eastAsia="Times New Roman"/>
        </w:rPr>
        <w:t>Bladder</w:t>
      </w:r>
      <w:r w:rsidR="004159A2">
        <w:rPr>
          <w:rFonts w:eastAsia="Times New Roman"/>
        </w:rPr>
        <w:t xml:space="preserve"> Case Scenario 1</w:t>
      </w:r>
    </w:p>
    <w:p w14:paraId="4FFC6F14" w14:textId="77777777" w:rsidR="00DA646D" w:rsidRPr="003D6B3D" w:rsidRDefault="00DA646D" w:rsidP="00DA646D">
      <w:pPr>
        <w:spacing w:after="0" w:line="240" w:lineRule="auto"/>
        <w:rPr>
          <w:rFonts w:cs="Arial"/>
          <w:b/>
          <w:color w:val="000000"/>
          <w:shd w:val="clear" w:color="auto" w:fill="FFFFFF"/>
        </w:rPr>
      </w:pPr>
      <w:r w:rsidRPr="003D6B3D">
        <w:rPr>
          <w:rFonts w:cs="Arial"/>
          <w:b/>
          <w:color w:val="000000"/>
          <w:shd w:val="clear" w:color="auto" w:fill="FFFFFF"/>
        </w:rPr>
        <w:t>History</w:t>
      </w:r>
    </w:p>
    <w:p w14:paraId="223E2104" w14:textId="77777777" w:rsidR="00DA646D" w:rsidRPr="003D6B3D" w:rsidRDefault="00DA646D" w:rsidP="00DA646D">
      <w:pPr>
        <w:spacing w:after="0" w:line="240" w:lineRule="auto"/>
        <w:rPr>
          <w:rFonts w:cs="Arial"/>
          <w:b/>
          <w:color w:val="000000"/>
          <w:shd w:val="clear" w:color="auto" w:fill="FFFFFF"/>
        </w:rPr>
      </w:pPr>
      <w:r w:rsidRPr="003D6B3D">
        <w:rPr>
          <w:rFonts w:cs="Arial"/>
          <w:color w:val="000000"/>
          <w:shd w:val="clear" w:color="auto" w:fill="FFFFFF"/>
        </w:rPr>
        <w:t xml:space="preserve">5/23/16: A 52-year-old male, smoker was admitted to our hospital with a 3-month history of right pelvic pain, multiple episodes of gross hematuria, dysuria, and extreme fatigue. The performance status (PS) was equal to 1. There was no mass palpable in the pelvis area. The ganglionic areas were free from the disease. </w:t>
      </w:r>
    </w:p>
    <w:p w14:paraId="44856C9F" w14:textId="77777777" w:rsidR="00DA646D" w:rsidRPr="003D6B3D" w:rsidRDefault="00DA646D" w:rsidP="00DA646D">
      <w:pPr>
        <w:spacing w:after="0" w:line="240" w:lineRule="auto"/>
        <w:rPr>
          <w:rFonts w:cs="Arial"/>
          <w:color w:val="000000"/>
          <w:shd w:val="clear" w:color="auto" w:fill="FFFFFF"/>
        </w:rPr>
      </w:pPr>
    </w:p>
    <w:p w14:paraId="4DA4E541" w14:textId="77777777" w:rsidR="00DA646D" w:rsidRPr="003D6B3D" w:rsidRDefault="00DA646D" w:rsidP="00DA646D">
      <w:pPr>
        <w:spacing w:after="0" w:line="240" w:lineRule="auto"/>
        <w:rPr>
          <w:rFonts w:cs="Arial"/>
          <w:b/>
          <w:color w:val="000000"/>
          <w:shd w:val="clear" w:color="auto" w:fill="FFFFFF"/>
        </w:rPr>
      </w:pPr>
      <w:r w:rsidRPr="003D6B3D">
        <w:rPr>
          <w:rFonts w:cs="Arial"/>
          <w:b/>
          <w:color w:val="000000"/>
          <w:shd w:val="clear" w:color="auto" w:fill="FFFFFF"/>
        </w:rPr>
        <w:t>Imaging</w:t>
      </w:r>
    </w:p>
    <w:p w14:paraId="49FBD21E" w14:textId="77777777" w:rsidR="00DA646D" w:rsidRPr="003D6B3D" w:rsidRDefault="00DA646D" w:rsidP="00DA646D">
      <w:pPr>
        <w:spacing w:after="0" w:line="240" w:lineRule="auto"/>
        <w:rPr>
          <w:rFonts w:cs="Arial"/>
          <w:color w:val="000000"/>
          <w:shd w:val="clear" w:color="auto" w:fill="FFFFFF"/>
        </w:rPr>
      </w:pPr>
      <w:r w:rsidRPr="003D6B3D">
        <w:rPr>
          <w:rFonts w:cs="Arial"/>
          <w:color w:val="000000"/>
          <w:shd w:val="clear" w:color="auto" w:fill="FFFFFF"/>
        </w:rPr>
        <w:t>5/25/16: CT scan of the pelvis showed a heavily tissular polycyclic tumor at the right bladder wall with intraluminal and extravesical extension without enlargement of the pelvic lymph nodes</w:t>
      </w:r>
      <w:hyperlink r:id="rId8" w:tgtFrame="_blank" w:history="1"/>
      <w:r w:rsidRPr="003D6B3D">
        <w:rPr>
          <w:rFonts w:cs="Arial"/>
          <w:color w:val="000000"/>
          <w:shd w:val="clear" w:color="auto" w:fill="FFFFFF"/>
        </w:rPr>
        <w:t xml:space="preserve">. The largest diameter of the tumor measured 10 cm. </w:t>
      </w:r>
    </w:p>
    <w:p w14:paraId="5CB8AB21" w14:textId="77777777" w:rsidR="00DA646D" w:rsidRPr="003D6B3D" w:rsidRDefault="00DA646D" w:rsidP="00DA646D">
      <w:pPr>
        <w:spacing w:after="0" w:line="240" w:lineRule="auto"/>
        <w:rPr>
          <w:rFonts w:cs="Arial"/>
          <w:color w:val="000000"/>
          <w:shd w:val="clear" w:color="auto" w:fill="FFFFFF"/>
        </w:rPr>
      </w:pPr>
    </w:p>
    <w:p w14:paraId="3389EFD9" w14:textId="77777777" w:rsidR="00DA646D" w:rsidRPr="003D6B3D" w:rsidRDefault="00DA646D" w:rsidP="00DA646D">
      <w:pPr>
        <w:spacing w:after="0" w:line="240" w:lineRule="auto"/>
        <w:rPr>
          <w:rFonts w:cs="Arial"/>
          <w:color w:val="000000"/>
          <w:shd w:val="clear" w:color="auto" w:fill="FFFFFF"/>
        </w:rPr>
      </w:pPr>
      <w:r w:rsidRPr="003D6B3D">
        <w:rPr>
          <w:rFonts w:cs="Arial"/>
          <w:color w:val="000000"/>
          <w:shd w:val="clear" w:color="auto" w:fill="FFFFFF"/>
        </w:rPr>
        <w:t xml:space="preserve">5/26/16: CT scan of the abdomen showed a multinodular liver disease </w:t>
      </w:r>
      <w:r w:rsidR="00BA1F6A" w:rsidRPr="003D6B3D">
        <w:rPr>
          <w:rFonts w:cs="Arial"/>
          <w:color w:val="000000"/>
          <w:shd w:val="clear" w:color="auto" w:fill="FFFFFF"/>
        </w:rPr>
        <w:t xml:space="preserve">highly suspicious for metastasis </w:t>
      </w:r>
      <w:r w:rsidRPr="003D6B3D">
        <w:rPr>
          <w:rFonts w:cs="Arial"/>
          <w:color w:val="000000"/>
          <w:shd w:val="clear" w:color="auto" w:fill="FFFFFF"/>
        </w:rPr>
        <w:t>and hydronephrosis of the right kidney</w:t>
      </w:r>
      <w:hyperlink r:id="rId9" w:tgtFrame="_blank" w:history="1"/>
      <w:r w:rsidRPr="003D6B3D">
        <w:rPr>
          <w:rFonts w:cs="Arial"/>
          <w:color w:val="000000"/>
          <w:shd w:val="clear" w:color="auto" w:fill="FFFFFF"/>
        </w:rPr>
        <w:t>.</w:t>
      </w:r>
    </w:p>
    <w:p w14:paraId="4DC33006" w14:textId="77777777" w:rsidR="00DA646D" w:rsidRPr="003D6B3D" w:rsidRDefault="00DA646D" w:rsidP="00DA646D">
      <w:pPr>
        <w:spacing w:after="0" w:line="240" w:lineRule="auto"/>
        <w:rPr>
          <w:rFonts w:cs="Arial"/>
          <w:color w:val="000000"/>
          <w:shd w:val="clear" w:color="auto" w:fill="FFFFFF"/>
        </w:rPr>
      </w:pPr>
    </w:p>
    <w:p w14:paraId="54162800" w14:textId="77777777" w:rsidR="00DA646D" w:rsidRPr="003D6B3D" w:rsidRDefault="00DA646D" w:rsidP="00DA646D">
      <w:pPr>
        <w:spacing w:after="0" w:line="240" w:lineRule="auto"/>
        <w:rPr>
          <w:rFonts w:cs="Arial"/>
          <w:color w:val="000000"/>
          <w:shd w:val="clear" w:color="auto" w:fill="FFFFFF"/>
        </w:rPr>
      </w:pPr>
      <w:r w:rsidRPr="003D6B3D">
        <w:rPr>
          <w:rFonts w:cs="Arial"/>
          <w:color w:val="000000"/>
          <w:shd w:val="clear" w:color="auto" w:fill="FFFFFF"/>
        </w:rPr>
        <w:t xml:space="preserve">6/19/16: Postoperative CT scan of the lung and bone scan were normal. </w:t>
      </w:r>
    </w:p>
    <w:p w14:paraId="71096F53" w14:textId="77777777" w:rsidR="00DA646D" w:rsidRPr="003D6B3D" w:rsidRDefault="00DA646D" w:rsidP="00DA646D">
      <w:pPr>
        <w:spacing w:after="0" w:line="240" w:lineRule="auto"/>
        <w:rPr>
          <w:rFonts w:cs="Arial"/>
          <w:color w:val="000000"/>
          <w:shd w:val="clear" w:color="auto" w:fill="FFFFFF"/>
        </w:rPr>
      </w:pPr>
    </w:p>
    <w:p w14:paraId="1200AF80" w14:textId="77777777" w:rsidR="00DA646D" w:rsidRPr="003D6B3D" w:rsidRDefault="00DA646D" w:rsidP="00DA646D">
      <w:pPr>
        <w:spacing w:after="0" w:line="240" w:lineRule="auto"/>
        <w:rPr>
          <w:rFonts w:cs="Arial"/>
          <w:color w:val="000000"/>
          <w:shd w:val="clear" w:color="auto" w:fill="FFFFFF"/>
        </w:rPr>
      </w:pPr>
      <w:r w:rsidRPr="003D6B3D">
        <w:rPr>
          <w:rFonts w:cs="Arial"/>
          <w:color w:val="000000"/>
          <w:shd w:val="clear" w:color="auto" w:fill="FFFFFF"/>
        </w:rPr>
        <w:t>6/21/16: Postoperative CT scan of the brain and chest were negative for additional disease.</w:t>
      </w:r>
      <w:r w:rsidRPr="003D6B3D">
        <w:rPr>
          <w:rFonts w:cs="Arial"/>
          <w:color w:val="000000"/>
        </w:rPr>
        <w:t> </w:t>
      </w:r>
    </w:p>
    <w:p w14:paraId="3F598E27" w14:textId="77777777" w:rsidR="00DA646D" w:rsidRPr="003D6B3D" w:rsidRDefault="00DA646D" w:rsidP="00DA646D">
      <w:pPr>
        <w:spacing w:after="0" w:line="240" w:lineRule="auto"/>
        <w:rPr>
          <w:rFonts w:cs="Arial"/>
          <w:color w:val="000000"/>
          <w:shd w:val="clear" w:color="auto" w:fill="FFFFFF"/>
        </w:rPr>
      </w:pPr>
    </w:p>
    <w:p w14:paraId="69AF4109" w14:textId="77777777" w:rsidR="00DA646D" w:rsidRPr="003D6B3D" w:rsidRDefault="00DA646D" w:rsidP="00DA646D">
      <w:pPr>
        <w:spacing w:after="0" w:line="240" w:lineRule="auto"/>
        <w:rPr>
          <w:rFonts w:cs="Arial"/>
          <w:b/>
          <w:color w:val="000000"/>
          <w:shd w:val="clear" w:color="auto" w:fill="FFFFFF"/>
        </w:rPr>
      </w:pPr>
      <w:r w:rsidRPr="003D6B3D">
        <w:rPr>
          <w:rFonts w:cs="Arial"/>
          <w:b/>
          <w:color w:val="000000"/>
          <w:shd w:val="clear" w:color="auto" w:fill="FFFFFF"/>
        </w:rPr>
        <w:t>Procedures</w:t>
      </w:r>
    </w:p>
    <w:p w14:paraId="035EF26E" w14:textId="77777777" w:rsidR="00DA646D" w:rsidRPr="003D6B3D" w:rsidRDefault="00DA646D" w:rsidP="00DA646D">
      <w:pPr>
        <w:spacing w:after="0" w:line="240" w:lineRule="auto"/>
        <w:rPr>
          <w:rFonts w:cs="Arial"/>
          <w:color w:val="000000"/>
          <w:shd w:val="clear" w:color="auto" w:fill="FFFFFF"/>
        </w:rPr>
      </w:pPr>
      <w:r w:rsidRPr="003D6B3D">
        <w:rPr>
          <w:rFonts w:cs="Arial"/>
          <w:color w:val="000000"/>
          <w:shd w:val="clear" w:color="auto" w:fill="FFFFFF"/>
        </w:rPr>
        <w:t xml:space="preserve">5/27/16: Cytoscopy revealed a vegetative tumor. </w:t>
      </w:r>
    </w:p>
    <w:p w14:paraId="6C87189C" w14:textId="77777777" w:rsidR="00DA646D" w:rsidRPr="003D6B3D" w:rsidRDefault="00DA646D" w:rsidP="00DA646D">
      <w:pPr>
        <w:spacing w:after="0" w:line="240" w:lineRule="auto"/>
        <w:rPr>
          <w:rFonts w:cs="Arial"/>
          <w:color w:val="000000"/>
          <w:shd w:val="clear" w:color="auto" w:fill="FFFFFF"/>
        </w:rPr>
      </w:pPr>
    </w:p>
    <w:p w14:paraId="15C810C9" w14:textId="77777777" w:rsidR="00DA646D" w:rsidRPr="003D6B3D" w:rsidRDefault="00DA646D" w:rsidP="00DA646D">
      <w:pPr>
        <w:spacing w:after="0" w:line="240" w:lineRule="auto"/>
        <w:rPr>
          <w:rFonts w:cs="Arial"/>
          <w:color w:val="000000"/>
          <w:shd w:val="clear" w:color="auto" w:fill="FFFFFF"/>
        </w:rPr>
      </w:pPr>
      <w:r w:rsidRPr="003D6B3D">
        <w:rPr>
          <w:rFonts w:cs="Arial"/>
          <w:color w:val="000000"/>
          <w:shd w:val="clear" w:color="auto" w:fill="FFFFFF"/>
        </w:rPr>
        <w:t xml:space="preserve">6/15/16: TURBT of the bladder tumor removed 20 g of the cancerous tissue. </w:t>
      </w:r>
    </w:p>
    <w:p w14:paraId="3738A917" w14:textId="77777777" w:rsidR="00DA646D" w:rsidRPr="003D6B3D" w:rsidRDefault="00DA646D" w:rsidP="00DA646D">
      <w:pPr>
        <w:spacing w:after="0" w:line="240" w:lineRule="auto"/>
        <w:rPr>
          <w:rFonts w:cs="Arial"/>
          <w:color w:val="000000"/>
          <w:shd w:val="clear" w:color="auto" w:fill="FFFFFF"/>
        </w:rPr>
      </w:pPr>
    </w:p>
    <w:p w14:paraId="13BBA86E" w14:textId="77777777" w:rsidR="00DA646D" w:rsidRPr="003D6B3D" w:rsidRDefault="00DA646D" w:rsidP="00DA646D">
      <w:pPr>
        <w:spacing w:after="0" w:line="240" w:lineRule="auto"/>
        <w:rPr>
          <w:rFonts w:cs="Arial"/>
          <w:b/>
          <w:color w:val="000000"/>
          <w:shd w:val="clear" w:color="auto" w:fill="FFFFFF"/>
        </w:rPr>
      </w:pPr>
      <w:r w:rsidRPr="003D6B3D">
        <w:rPr>
          <w:rFonts w:cs="Arial"/>
          <w:b/>
          <w:color w:val="000000"/>
          <w:shd w:val="clear" w:color="auto" w:fill="FFFFFF"/>
        </w:rPr>
        <w:t>Pathology Report</w:t>
      </w:r>
    </w:p>
    <w:p w14:paraId="21394BF8" w14:textId="77777777" w:rsidR="00DA646D" w:rsidRPr="003D6B3D" w:rsidRDefault="00DA646D" w:rsidP="00DA646D">
      <w:pPr>
        <w:spacing w:after="0" w:line="240" w:lineRule="auto"/>
        <w:rPr>
          <w:rFonts w:cs="Arial"/>
          <w:color w:val="000000"/>
          <w:shd w:val="clear" w:color="auto" w:fill="FFFFFF"/>
        </w:rPr>
      </w:pPr>
      <w:r w:rsidRPr="003D6B3D">
        <w:rPr>
          <w:rFonts w:cs="Arial"/>
          <w:color w:val="000000"/>
          <w:shd w:val="clear" w:color="auto" w:fill="FFFFFF"/>
        </w:rPr>
        <w:t xml:space="preserve">6/16/16: </w:t>
      </w:r>
    </w:p>
    <w:p w14:paraId="2E2431ED" w14:textId="77777777" w:rsidR="00DA646D" w:rsidRPr="003D6B3D" w:rsidRDefault="00DA646D" w:rsidP="00DA646D">
      <w:pPr>
        <w:spacing w:after="0" w:line="240" w:lineRule="auto"/>
        <w:rPr>
          <w:rFonts w:cs="Arial"/>
          <w:color w:val="000000"/>
          <w:shd w:val="clear" w:color="auto" w:fill="FFFFFF"/>
        </w:rPr>
      </w:pPr>
      <w:r w:rsidRPr="003D6B3D">
        <w:rPr>
          <w:rFonts w:cs="Arial"/>
          <w:color w:val="000000"/>
          <w:shd w:val="clear" w:color="auto" w:fill="FFFFFF"/>
        </w:rPr>
        <w:t xml:space="preserve">- Medical cytology revealed atypical cells with irregular nuclei and high nuclei to cytoplasm ratio </w:t>
      </w:r>
    </w:p>
    <w:p w14:paraId="3D9C19DA" w14:textId="77777777" w:rsidR="00DA646D" w:rsidRPr="003D6B3D" w:rsidRDefault="00DA646D" w:rsidP="00DA646D">
      <w:pPr>
        <w:spacing w:after="0" w:line="240" w:lineRule="auto"/>
        <w:rPr>
          <w:rFonts w:cs="Arial"/>
          <w:color w:val="000000"/>
          <w:shd w:val="clear" w:color="auto" w:fill="FFFFFF"/>
        </w:rPr>
      </w:pPr>
      <w:r w:rsidRPr="003D6B3D">
        <w:rPr>
          <w:rFonts w:cs="Arial"/>
          <w:color w:val="000000"/>
          <w:shd w:val="clear" w:color="auto" w:fill="FFFFFF"/>
        </w:rPr>
        <w:t xml:space="preserve">- Immunocytology showed malignant cells with epithelial origin </w:t>
      </w:r>
    </w:p>
    <w:p w14:paraId="2898A859" w14:textId="77777777" w:rsidR="00DA646D" w:rsidRPr="003D6B3D" w:rsidRDefault="00DA646D" w:rsidP="00DA646D">
      <w:pPr>
        <w:spacing w:after="0" w:line="240" w:lineRule="auto"/>
        <w:rPr>
          <w:rFonts w:cs="Arial"/>
          <w:color w:val="000000"/>
          <w:shd w:val="clear" w:color="auto" w:fill="FFFFFF"/>
        </w:rPr>
      </w:pPr>
      <w:r w:rsidRPr="003D6B3D">
        <w:rPr>
          <w:rFonts w:cs="Arial"/>
          <w:color w:val="000000"/>
          <w:shd w:val="clear" w:color="auto" w:fill="FFFFFF"/>
        </w:rPr>
        <w:t xml:space="preserve">- Hematoxylin and eosin staining revealed morphologically small cells with minimal cytoplasm and hyperchromatic nuclei  </w:t>
      </w:r>
    </w:p>
    <w:p w14:paraId="037F243F" w14:textId="77777777" w:rsidR="00DA646D" w:rsidRPr="003D6B3D" w:rsidRDefault="00DA646D" w:rsidP="00DA646D">
      <w:pPr>
        <w:spacing w:after="0" w:line="240" w:lineRule="auto"/>
        <w:rPr>
          <w:rFonts w:cs="Arial"/>
          <w:color w:val="000000"/>
          <w:shd w:val="clear" w:color="auto" w:fill="FFFFFF"/>
        </w:rPr>
      </w:pPr>
      <w:r w:rsidRPr="003D6B3D">
        <w:rPr>
          <w:rFonts w:cs="Arial"/>
          <w:color w:val="000000"/>
          <w:shd w:val="clear" w:color="auto" w:fill="FFFFFF"/>
        </w:rPr>
        <w:t xml:space="preserve">- Invasion to the muscle of the bladder wall </w:t>
      </w:r>
    </w:p>
    <w:p w14:paraId="3F9E240F" w14:textId="77777777" w:rsidR="00DA646D" w:rsidRPr="003D6B3D" w:rsidRDefault="00DA646D" w:rsidP="00DA646D">
      <w:pPr>
        <w:spacing w:after="0" w:line="240" w:lineRule="auto"/>
        <w:rPr>
          <w:rFonts w:cs="Arial"/>
          <w:color w:val="000000"/>
          <w:shd w:val="clear" w:color="auto" w:fill="FFFFFF"/>
        </w:rPr>
      </w:pPr>
      <w:r w:rsidRPr="003D6B3D">
        <w:rPr>
          <w:rFonts w:cs="Arial"/>
          <w:color w:val="000000"/>
          <w:shd w:val="clear" w:color="auto" w:fill="FFFFFF"/>
        </w:rPr>
        <w:t>- Transitional carcinomatous components were present</w:t>
      </w:r>
    </w:p>
    <w:p w14:paraId="30DA1C81" w14:textId="77777777" w:rsidR="00DA646D" w:rsidRPr="003D6B3D" w:rsidRDefault="00DA646D" w:rsidP="00DA646D">
      <w:pPr>
        <w:spacing w:after="0" w:line="240" w:lineRule="auto"/>
        <w:rPr>
          <w:rFonts w:cs="Arial"/>
          <w:color w:val="000000"/>
          <w:shd w:val="clear" w:color="auto" w:fill="FFFFFF"/>
        </w:rPr>
      </w:pPr>
      <w:r w:rsidRPr="003D6B3D">
        <w:rPr>
          <w:rFonts w:cs="Arial"/>
          <w:color w:val="000000"/>
          <w:shd w:val="clear" w:color="auto" w:fill="FFFFFF"/>
        </w:rPr>
        <w:t>- Morphology and immunophenotype of the specimen consistent with small cell carcinoma</w:t>
      </w:r>
    </w:p>
    <w:p w14:paraId="3A845E86" w14:textId="77777777" w:rsidR="00DA646D" w:rsidRPr="003D6B3D" w:rsidRDefault="00DA646D" w:rsidP="00DA646D">
      <w:pPr>
        <w:spacing w:after="0" w:line="240" w:lineRule="auto"/>
        <w:rPr>
          <w:rFonts w:cs="Arial"/>
          <w:color w:val="000000"/>
          <w:shd w:val="clear" w:color="auto" w:fill="FFFFFF"/>
        </w:rPr>
      </w:pPr>
    </w:p>
    <w:p w14:paraId="032B1679" w14:textId="77777777" w:rsidR="00DA646D" w:rsidRPr="003D6B3D" w:rsidRDefault="00DA646D" w:rsidP="00DA646D">
      <w:pPr>
        <w:spacing w:after="0" w:line="240" w:lineRule="auto"/>
        <w:rPr>
          <w:rFonts w:cs="Arial"/>
          <w:b/>
          <w:color w:val="000000"/>
          <w:shd w:val="clear" w:color="auto" w:fill="FFFFFF"/>
        </w:rPr>
      </w:pPr>
      <w:r w:rsidRPr="003D6B3D">
        <w:rPr>
          <w:rFonts w:cs="Arial"/>
          <w:b/>
          <w:color w:val="000000"/>
          <w:shd w:val="clear" w:color="auto" w:fill="FFFFFF"/>
        </w:rPr>
        <w:t xml:space="preserve">Immunohistochemistry </w:t>
      </w:r>
    </w:p>
    <w:p w14:paraId="2709C0A1" w14:textId="77777777" w:rsidR="00DA646D" w:rsidRPr="003D6B3D" w:rsidRDefault="00DA646D" w:rsidP="00DA646D">
      <w:pPr>
        <w:spacing w:after="0" w:line="240" w:lineRule="auto"/>
        <w:rPr>
          <w:rFonts w:cs="Arial"/>
          <w:color w:val="000000"/>
          <w:shd w:val="clear" w:color="auto" w:fill="FFFFFF"/>
        </w:rPr>
      </w:pPr>
      <w:r w:rsidRPr="003D6B3D">
        <w:rPr>
          <w:rFonts w:cs="Arial"/>
          <w:color w:val="000000"/>
          <w:shd w:val="clear" w:color="auto" w:fill="FFFFFF"/>
        </w:rPr>
        <w:t>6/17/16: showed that the tumor expressed synaptophysin</w:t>
      </w:r>
      <w:hyperlink r:id="rId10" w:tgtFrame="_blank" w:history="1"/>
      <w:r w:rsidRPr="003D6B3D">
        <w:rPr>
          <w:rStyle w:val="apple-converted-space"/>
          <w:rFonts w:cs="Arial"/>
          <w:color w:val="000000"/>
          <w:shd w:val="clear" w:color="auto" w:fill="FFFFFF"/>
        </w:rPr>
        <w:t> </w:t>
      </w:r>
      <w:r w:rsidRPr="003D6B3D">
        <w:rPr>
          <w:rFonts w:cs="Arial"/>
          <w:color w:val="000000"/>
          <w:shd w:val="clear" w:color="auto" w:fill="FFFFFF"/>
        </w:rPr>
        <w:t xml:space="preserve">and neuron-specific enolase (NSE). </w:t>
      </w:r>
    </w:p>
    <w:p w14:paraId="3C2F9B76" w14:textId="77777777" w:rsidR="00DA646D" w:rsidRPr="003D6B3D" w:rsidRDefault="00DA646D" w:rsidP="00DA646D">
      <w:pPr>
        <w:spacing w:after="0" w:line="240" w:lineRule="auto"/>
        <w:rPr>
          <w:rFonts w:cs="Arial"/>
          <w:color w:val="000000"/>
          <w:shd w:val="clear" w:color="auto" w:fill="FFFFFF"/>
        </w:rPr>
      </w:pPr>
    </w:p>
    <w:p w14:paraId="096BC67A" w14:textId="77777777" w:rsidR="00DA646D" w:rsidRPr="003D6B3D" w:rsidRDefault="00DA646D" w:rsidP="00DA646D">
      <w:pPr>
        <w:spacing w:after="0" w:line="240" w:lineRule="auto"/>
        <w:rPr>
          <w:rFonts w:cs="Arial"/>
          <w:b/>
          <w:color w:val="000000"/>
          <w:shd w:val="clear" w:color="auto" w:fill="FFFFFF"/>
        </w:rPr>
      </w:pPr>
      <w:r w:rsidRPr="003D6B3D">
        <w:rPr>
          <w:rFonts w:cs="Arial"/>
          <w:b/>
          <w:color w:val="000000"/>
          <w:shd w:val="clear" w:color="auto" w:fill="FFFFFF"/>
        </w:rPr>
        <w:t xml:space="preserve">Treatment </w:t>
      </w:r>
    </w:p>
    <w:p w14:paraId="06A9EA2D" w14:textId="77777777" w:rsidR="00DA646D" w:rsidRPr="003D6B3D" w:rsidRDefault="00DA646D" w:rsidP="00DA646D">
      <w:pPr>
        <w:spacing w:after="0" w:line="240" w:lineRule="auto"/>
      </w:pPr>
      <w:r w:rsidRPr="003D6B3D">
        <w:rPr>
          <w:rFonts w:cs="Arial"/>
          <w:color w:val="000000"/>
          <w:shd w:val="clear" w:color="auto" w:fill="FFFFFF"/>
        </w:rPr>
        <w:t>The patient received 12 cycles of platinum-based chemotherapy. The chemotherapy consisted of intravenous cisplatin at 75 mg/m</w:t>
      </w:r>
      <w:r w:rsidRPr="003D6B3D">
        <w:rPr>
          <w:rStyle w:val="apple-converted-space"/>
          <w:rFonts w:cs="Arial"/>
          <w:color w:val="000000"/>
          <w:shd w:val="clear" w:color="auto" w:fill="FFFFFF"/>
          <w:vertAlign w:val="superscript"/>
        </w:rPr>
        <w:t> </w:t>
      </w:r>
      <w:r w:rsidRPr="003D6B3D">
        <w:rPr>
          <w:rFonts w:cs="Arial"/>
          <w:color w:val="000000"/>
          <w:shd w:val="clear" w:color="auto" w:fill="FFFFFF"/>
          <w:vertAlign w:val="superscript"/>
        </w:rPr>
        <w:t>2</w:t>
      </w:r>
      <w:r w:rsidRPr="003D6B3D">
        <w:rPr>
          <w:rStyle w:val="apple-converted-space"/>
          <w:rFonts w:cs="Arial"/>
          <w:color w:val="000000"/>
          <w:shd w:val="clear" w:color="auto" w:fill="FFFFFF"/>
        </w:rPr>
        <w:t> </w:t>
      </w:r>
      <w:r w:rsidRPr="003D6B3D">
        <w:rPr>
          <w:rFonts w:cs="Arial"/>
          <w:color w:val="000000"/>
          <w:shd w:val="clear" w:color="auto" w:fill="FFFFFF"/>
        </w:rPr>
        <w:t>on day 1 plus intravenous etoposide at 120 mg/m</w:t>
      </w:r>
      <w:r w:rsidRPr="003D6B3D">
        <w:rPr>
          <w:rStyle w:val="apple-converted-space"/>
          <w:rFonts w:cs="Arial"/>
          <w:color w:val="000000"/>
          <w:shd w:val="clear" w:color="auto" w:fill="FFFFFF"/>
          <w:vertAlign w:val="superscript"/>
        </w:rPr>
        <w:t> </w:t>
      </w:r>
      <w:r w:rsidRPr="003D6B3D">
        <w:rPr>
          <w:rFonts w:cs="Arial"/>
          <w:color w:val="000000"/>
          <w:shd w:val="clear" w:color="auto" w:fill="FFFFFF"/>
          <w:vertAlign w:val="superscript"/>
        </w:rPr>
        <w:t>2</w:t>
      </w:r>
      <w:r w:rsidRPr="003D6B3D">
        <w:rPr>
          <w:rStyle w:val="apple-converted-space"/>
          <w:rFonts w:cs="Arial"/>
          <w:color w:val="000000"/>
          <w:shd w:val="clear" w:color="auto" w:fill="FFFFFF"/>
        </w:rPr>
        <w:t> </w:t>
      </w:r>
      <w:r w:rsidRPr="003D6B3D">
        <w:rPr>
          <w:rFonts w:cs="Arial"/>
          <w:color w:val="000000"/>
          <w:shd w:val="clear" w:color="auto" w:fill="FFFFFF"/>
        </w:rPr>
        <w:t>on day 1, 2, and 3, repeated every 3 weeks. After twelve cycles, the clinical evaluation showed a significant improvement in symptoms. The performance status was 0. Hematuria and pain disappeared with the treatment. A CT scan of the abdomen and pelvis showed an excellent partial response of the bladder tumor and liver metastasis. The patient is still alive, 18 months after diagnosis (TURBT).</w:t>
      </w:r>
    </w:p>
    <w:p w14:paraId="3F896823" w14:textId="77777777" w:rsidR="000F3FFD" w:rsidRPr="003D6B3D" w:rsidRDefault="000F3FFD" w:rsidP="00E13B90">
      <w:pPr>
        <w:jc w:val="both"/>
        <w:rPr>
          <w:rFonts w:cs="Courier New"/>
          <w:color w:val="000000"/>
        </w:rPr>
      </w:pPr>
    </w:p>
    <w:p w14:paraId="156CCB80" w14:textId="77777777" w:rsidR="000F3FFD" w:rsidRDefault="000F3FFD" w:rsidP="00E13B90">
      <w:pPr>
        <w:jc w:val="both"/>
        <w:rPr>
          <w:rFonts w:cs="Courier New"/>
          <w:color w:val="000000"/>
        </w:rPr>
      </w:pPr>
    </w:p>
    <w:p w14:paraId="09C7BD9A" w14:textId="77777777" w:rsidR="000F3FFD" w:rsidRDefault="000F3FFD" w:rsidP="00E13B90">
      <w:pPr>
        <w:jc w:val="both"/>
        <w:rPr>
          <w:rFonts w:cs="Courier New"/>
          <w:color w:val="000000"/>
        </w:rPr>
      </w:pPr>
    </w:p>
    <w:p w14:paraId="4EC17717" w14:textId="77777777" w:rsidR="000F3FFD" w:rsidRDefault="000F3FFD" w:rsidP="00E13B90">
      <w:pPr>
        <w:jc w:val="both"/>
        <w:rPr>
          <w:rFonts w:cs="Courier New"/>
          <w:color w:val="000000"/>
        </w:rPr>
      </w:pPr>
    </w:p>
    <w:p w14:paraId="6F028565" w14:textId="77777777" w:rsidR="000F3FFD" w:rsidRDefault="000F3FFD" w:rsidP="00E13B90">
      <w:pPr>
        <w:jc w:val="both"/>
        <w:rPr>
          <w:rFonts w:cs="Courier New"/>
          <w:color w:val="000000"/>
        </w:rPr>
      </w:pPr>
    </w:p>
    <w:p w14:paraId="4EC45DF0" w14:textId="77777777" w:rsidR="000F3FFD" w:rsidRDefault="000F3FFD" w:rsidP="00E13B90">
      <w:pPr>
        <w:jc w:val="both"/>
        <w:rPr>
          <w:rFonts w:cs="Courier New"/>
          <w:color w:val="000000"/>
        </w:rPr>
      </w:pPr>
    </w:p>
    <w:p w14:paraId="5E54AFE7" w14:textId="77777777" w:rsidR="000F3FFD" w:rsidRDefault="000F3FFD" w:rsidP="00E13B90">
      <w:pPr>
        <w:jc w:val="both"/>
        <w:rPr>
          <w:rFonts w:cs="Courier New"/>
          <w:color w:val="000000"/>
        </w:rPr>
      </w:pPr>
    </w:p>
    <w:p w14:paraId="71ED2A73" w14:textId="77777777" w:rsidR="000F3FFD" w:rsidRDefault="000F3FFD" w:rsidP="00E13B90">
      <w:pPr>
        <w:jc w:val="both"/>
        <w:rPr>
          <w:rFonts w:cs="Courier New"/>
          <w:color w:val="000000"/>
        </w:rPr>
      </w:pPr>
    </w:p>
    <w:p w14:paraId="32826F72" w14:textId="77777777" w:rsidR="000F3FFD" w:rsidRDefault="000F3FFD" w:rsidP="00E13B90">
      <w:pPr>
        <w:jc w:val="both"/>
        <w:rPr>
          <w:rFonts w:cs="Courier New"/>
          <w:color w:val="000000"/>
        </w:rPr>
      </w:pPr>
    </w:p>
    <w:p w14:paraId="50FA3105" w14:textId="77777777" w:rsidR="000F3FFD" w:rsidRDefault="000F3FFD" w:rsidP="00E13B90">
      <w:pPr>
        <w:jc w:val="both"/>
        <w:rPr>
          <w:rFonts w:cs="Courier New"/>
          <w:color w:val="000000"/>
        </w:rPr>
      </w:pPr>
    </w:p>
    <w:p w14:paraId="29376708" w14:textId="77777777" w:rsidR="000F3FFD" w:rsidRDefault="000F3FFD" w:rsidP="00E13B90">
      <w:pPr>
        <w:jc w:val="both"/>
        <w:rPr>
          <w:rFonts w:cs="Courier New"/>
          <w:color w:val="000000"/>
        </w:rPr>
      </w:pPr>
    </w:p>
    <w:p w14:paraId="4D786C0E" w14:textId="77777777" w:rsidR="000F3FFD" w:rsidRDefault="000F3FFD" w:rsidP="00E13B90">
      <w:pPr>
        <w:jc w:val="both"/>
        <w:rPr>
          <w:rFonts w:cs="Courier New"/>
          <w:color w:val="000000"/>
        </w:rPr>
      </w:pPr>
    </w:p>
    <w:p w14:paraId="1FD6403C" w14:textId="77777777" w:rsidR="000F3FFD" w:rsidRDefault="000F3FFD" w:rsidP="00E13B90">
      <w:pPr>
        <w:jc w:val="both"/>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605"/>
        <w:gridCol w:w="928"/>
        <w:gridCol w:w="951"/>
        <w:gridCol w:w="173"/>
        <w:gridCol w:w="2538"/>
        <w:gridCol w:w="727"/>
        <w:gridCol w:w="1523"/>
      </w:tblGrid>
      <w:tr w:rsidR="00AE0D93" w:rsidRPr="00AE0D93" w14:paraId="2A8E9AC6" w14:textId="77777777" w:rsidTr="00017082">
        <w:tc>
          <w:tcPr>
            <w:tcW w:w="4657" w:type="dxa"/>
            <w:gridSpan w:val="4"/>
            <w:shd w:val="clear" w:color="auto" w:fill="auto"/>
          </w:tcPr>
          <w:p w14:paraId="796B0DE4" w14:textId="77777777" w:rsidR="00AE0D93" w:rsidRDefault="00AE0D93" w:rsidP="00AE0D93">
            <w:pPr>
              <w:numPr>
                <w:ilvl w:val="0"/>
                <w:numId w:val="1"/>
              </w:numPr>
              <w:spacing w:after="0" w:line="240" w:lineRule="auto"/>
              <w:contextualSpacing/>
              <w:rPr>
                <w:rFonts w:cs="Calibri"/>
                <w:b/>
                <w:bCs/>
                <w:color w:val="365F91"/>
                <w:sz w:val="24"/>
                <w:szCs w:val="24"/>
              </w:rPr>
            </w:pPr>
            <w:r w:rsidRPr="00AE0D93">
              <w:br w:type="page"/>
            </w:r>
            <w:r w:rsidRPr="00AE0D93">
              <w:rPr>
                <w:rFonts w:cs="Calibri"/>
                <w:b/>
                <w:bCs/>
                <w:color w:val="365F91"/>
                <w:sz w:val="24"/>
                <w:szCs w:val="24"/>
              </w:rPr>
              <w:t>What is the primary site?</w:t>
            </w:r>
          </w:p>
          <w:p w14:paraId="340C05A5" w14:textId="77777777" w:rsidR="00707284" w:rsidRPr="00AE0D93" w:rsidRDefault="00707284" w:rsidP="00707284">
            <w:pPr>
              <w:spacing w:after="0" w:line="240" w:lineRule="auto"/>
              <w:ind w:left="720"/>
              <w:contextualSpacing/>
              <w:rPr>
                <w:rFonts w:cs="Calibri"/>
                <w:b/>
                <w:bCs/>
                <w:color w:val="365F91"/>
                <w:sz w:val="24"/>
                <w:szCs w:val="24"/>
              </w:rPr>
            </w:pPr>
          </w:p>
          <w:p w14:paraId="0D38AD12" w14:textId="77777777" w:rsidR="00AE0D93" w:rsidRDefault="00AE0D93" w:rsidP="00AE0D93">
            <w:pPr>
              <w:numPr>
                <w:ilvl w:val="0"/>
                <w:numId w:val="1"/>
              </w:numPr>
              <w:spacing w:after="0" w:line="240" w:lineRule="auto"/>
              <w:contextualSpacing/>
              <w:rPr>
                <w:rFonts w:cs="Calibri"/>
                <w:b/>
                <w:bCs/>
                <w:color w:val="365F91"/>
                <w:sz w:val="24"/>
                <w:szCs w:val="24"/>
              </w:rPr>
            </w:pPr>
            <w:r w:rsidRPr="00AE0D93">
              <w:rPr>
                <w:rFonts w:cs="Calibri"/>
                <w:b/>
                <w:bCs/>
                <w:color w:val="365F91"/>
                <w:sz w:val="24"/>
                <w:szCs w:val="24"/>
              </w:rPr>
              <w:t>What is the histology?</w:t>
            </w:r>
          </w:p>
          <w:p w14:paraId="0777D1CE" w14:textId="77777777" w:rsidR="00AE0D93" w:rsidRPr="00AE0D93" w:rsidRDefault="00AE0D93" w:rsidP="00707284">
            <w:pPr>
              <w:spacing w:after="0" w:line="240" w:lineRule="auto"/>
              <w:ind w:left="720"/>
              <w:contextualSpacing/>
              <w:rPr>
                <w:rFonts w:cs="Calibri"/>
                <w:b/>
                <w:bCs/>
                <w:color w:val="365F91"/>
                <w:sz w:val="24"/>
                <w:szCs w:val="24"/>
              </w:rPr>
            </w:pPr>
          </w:p>
        </w:tc>
        <w:tc>
          <w:tcPr>
            <w:tcW w:w="4788" w:type="dxa"/>
            <w:gridSpan w:val="3"/>
            <w:shd w:val="clear" w:color="auto" w:fill="auto"/>
          </w:tcPr>
          <w:p w14:paraId="1AB89113" w14:textId="77777777" w:rsidR="00AE0D93" w:rsidRPr="00AE0D93" w:rsidRDefault="00AE0D93" w:rsidP="00AE0D93">
            <w:pPr>
              <w:numPr>
                <w:ilvl w:val="0"/>
                <w:numId w:val="1"/>
              </w:numPr>
              <w:spacing w:after="0" w:line="240" w:lineRule="auto"/>
              <w:contextualSpacing/>
              <w:rPr>
                <w:rFonts w:cs="Calibri"/>
                <w:b/>
                <w:bCs/>
                <w:color w:val="365F91"/>
                <w:sz w:val="24"/>
                <w:szCs w:val="24"/>
              </w:rPr>
            </w:pPr>
            <w:r w:rsidRPr="00AE0D93">
              <w:rPr>
                <w:rFonts w:cs="Calibri"/>
                <w:b/>
                <w:bCs/>
                <w:color w:val="365F91"/>
                <w:sz w:val="24"/>
                <w:szCs w:val="24"/>
              </w:rPr>
              <w:t>What is the grade/differentiation?</w:t>
            </w:r>
          </w:p>
          <w:p w14:paraId="35A23316" w14:textId="4C415D10" w:rsidR="00AE0D93" w:rsidRPr="00AE0D93" w:rsidRDefault="00AE0D93" w:rsidP="00AE0D93">
            <w:pPr>
              <w:spacing w:after="0" w:line="240" w:lineRule="auto"/>
              <w:ind w:left="720"/>
              <w:contextualSpacing/>
              <w:rPr>
                <w:rFonts w:cs="Calibri"/>
                <w:b/>
                <w:bCs/>
                <w:color w:val="365F91"/>
                <w:sz w:val="24"/>
                <w:szCs w:val="24"/>
              </w:rPr>
            </w:pPr>
          </w:p>
        </w:tc>
      </w:tr>
      <w:tr w:rsidR="00AE0D93" w:rsidRPr="00AE0D93" w14:paraId="6114D176" w14:textId="77777777" w:rsidTr="00017082">
        <w:tc>
          <w:tcPr>
            <w:tcW w:w="9445" w:type="dxa"/>
            <w:gridSpan w:val="7"/>
            <w:shd w:val="clear" w:color="auto" w:fill="auto"/>
          </w:tcPr>
          <w:p w14:paraId="3BD47838" w14:textId="77777777" w:rsidR="00AE0D93" w:rsidRPr="00AE0D93" w:rsidRDefault="00AE0D93" w:rsidP="00AE0D93">
            <w:pPr>
              <w:spacing w:after="0" w:line="256" w:lineRule="auto"/>
              <w:contextualSpacing/>
              <w:jc w:val="center"/>
              <w:rPr>
                <w:rFonts w:cs="Calibri"/>
                <w:b/>
                <w:bCs/>
                <w:color w:val="365F91"/>
                <w:sz w:val="28"/>
                <w:szCs w:val="28"/>
              </w:rPr>
            </w:pPr>
            <w:r w:rsidRPr="00AE0D93">
              <w:rPr>
                <w:rFonts w:cs="Calibri"/>
                <w:b/>
                <w:bCs/>
                <w:color w:val="365F91"/>
                <w:sz w:val="28"/>
                <w:szCs w:val="28"/>
              </w:rPr>
              <w:t>Stage/ Prognostic Factors</w:t>
            </w:r>
          </w:p>
        </w:tc>
      </w:tr>
      <w:tr w:rsidR="00AE0D93" w:rsidRPr="00AE0D93" w14:paraId="19451F58" w14:textId="77777777" w:rsidTr="003A6C5C">
        <w:tc>
          <w:tcPr>
            <w:tcW w:w="2605" w:type="dxa"/>
            <w:shd w:val="clear" w:color="auto" w:fill="auto"/>
          </w:tcPr>
          <w:p w14:paraId="76B482E4" w14:textId="77777777" w:rsidR="00AE0D93" w:rsidRPr="00AE0D93" w:rsidRDefault="00AE0D93" w:rsidP="00AE0D93">
            <w:pPr>
              <w:spacing w:after="0" w:line="256" w:lineRule="auto"/>
              <w:rPr>
                <w:rFonts w:cs="Calibri"/>
                <w:bCs/>
                <w:color w:val="365F91"/>
              </w:rPr>
            </w:pPr>
            <w:r w:rsidRPr="00AE0D93">
              <w:rPr>
                <w:rFonts w:cs="Calibri"/>
                <w:bCs/>
                <w:color w:val="365F91"/>
              </w:rPr>
              <w:t>Summary Stage</w:t>
            </w:r>
          </w:p>
        </w:tc>
        <w:tc>
          <w:tcPr>
            <w:tcW w:w="1879" w:type="dxa"/>
            <w:gridSpan w:val="2"/>
            <w:shd w:val="clear" w:color="auto" w:fill="D3DFEE"/>
          </w:tcPr>
          <w:p w14:paraId="060E5BAB" w14:textId="04694E09" w:rsidR="00AE0D93" w:rsidRPr="00AE0D93" w:rsidRDefault="00AE0D93" w:rsidP="00AE0D93">
            <w:pPr>
              <w:spacing w:after="0" w:line="256" w:lineRule="auto"/>
              <w:rPr>
                <w:rFonts w:cs="Calibri"/>
                <w:color w:val="365F91"/>
              </w:rPr>
            </w:pPr>
          </w:p>
        </w:tc>
        <w:tc>
          <w:tcPr>
            <w:tcW w:w="2711" w:type="dxa"/>
            <w:gridSpan w:val="2"/>
            <w:shd w:val="clear" w:color="auto" w:fill="auto"/>
          </w:tcPr>
          <w:p w14:paraId="6FDF65E4" w14:textId="77777777" w:rsidR="00AE0D93" w:rsidRPr="00AE0D93" w:rsidRDefault="00BF0266" w:rsidP="00AE0D93">
            <w:pPr>
              <w:spacing w:after="0" w:line="256" w:lineRule="auto"/>
              <w:rPr>
                <w:rFonts w:cs="Calibri"/>
                <w:bCs/>
                <w:color w:val="365F91"/>
              </w:rPr>
            </w:pPr>
            <w:r w:rsidRPr="00AE0D93">
              <w:rPr>
                <w:rFonts w:cs="Calibri"/>
                <w:bCs/>
                <w:color w:val="365F91"/>
              </w:rPr>
              <w:t>Tumor Size Summary</w:t>
            </w:r>
          </w:p>
        </w:tc>
        <w:tc>
          <w:tcPr>
            <w:tcW w:w="2250" w:type="dxa"/>
            <w:gridSpan w:val="2"/>
            <w:shd w:val="clear" w:color="auto" w:fill="D3DFEE"/>
          </w:tcPr>
          <w:p w14:paraId="6854D390" w14:textId="029C0BA7" w:rsidR="00AE0D93" w:rsidRPr="00AE0D93" w:rsidRDefault="00AE0D93" w:rsidP="00AE0D93">
            <w:pPr>
              <w:spacing w:after="0" w:line="256" w:lineRule="auto"/>
              <w:rPr>
                <w:rFonts w:cs="Calibri"/>
                <w:color w:val="365F91"/>
              </w:rPr>
            </w:pPr>
          </w:p>
        </w:tc>
      </w:tr>
      <w:tr w:rsidR="00AE0D93" w:rsidRPr="00AE0D93" w14:paraId="3BAEB963" w14:textId="77777777" w:rsidTr="003A6C5C">
        <w:tc>
          <w:tcPr>
            <w:tcW w:w="2605" w:type="dxa"/>
            <w:shd w:val="clear" w:color="auto" w:fill="auto"/>
          </w:tcPr>
          <w:p w14:paraId="0BD03941" w14:textId="77777777" w:rsidR="00AE0D93" w:rsidRPr="00AE0D93" w:rsidRDefault="00AE0D93" w:rsidP="00AE0D93">
            <w:pPr>
              <w:spacing w:after="0" w:line="256" w:lineRule="auto"/>
              <w:rPr>
                <w:rFonts w:cs="Calibri"/>
                <w:bCs/>
                <w:color w:val="365F91"/>
              </w:rPr>
            </w:pPr>
            <w:r w:rsidRPr="00AE0D93">
              <w:rPr>
                <w:rFonts w:cs="Calibri"/>
                <w:color w:val="365F91"/>
              </w:rPr>
              <w:t>TNM Clin T</w:t>
            </w:r>
          </w:p>
        </w:tc>
        <w:tc>
          <w:tcPr>
            <w:tcW w:w="1879" w:type="dxa"/>
            <w:gridSpan w:val="2"/>
            <w:shd w:val="clear" w:color="auto" w:fill="D3DFEE"/>
          </w:tcPr>
          <w:p w14:paraId="4E3134A0" w14:textId="56E35D59" w:rsidR="00AE0D93" w:rsidRPr="00AE0D93" w:rsidRDefault="00AE0D93" w:rsidP="00AE0D93">
            <w:pPr>
              <w:spacing w:after="0" w:line="256" w:lineRule="auto"/>
              <w:rPr>
                <w:rFonts w:cs="Calibri"/>
                <w:color w:val="365F91"/>
              </w:rPr>
            </w:pPr>
          </w:p>
        </w:tc>
        <w:tc>
          <w:tcPr>
            <w:tcW w:w="2711" w:type="dxa"/>
            <w:gridSpan w:val="2"/>
            <w:shd w:val="clear" w:color="auto" w:fill="auto"/>
          </w:tcPr>
          <w:p w14:paraId="50BCB8F0" w14:textId="77777777" w:rsidR="00AE0D93" w:rsidRPr="00AE0D93" w:rsidRDefault="00AE0D93" w:rsidP="00AE0D93">
            <w:pPr>
              <w:spacing w:after="0" w:line="256" w:lineRule="auto"/>
              <w:rPr>
                <w:rFonts w:cs="Calibri"/>
                <w:bCs/>
                <w:color w:val="365F91"/>
              </w:rPr>
            </w:pPr>
            <w:r w:rsidRPr="00AE0D93">
              <w:rPr>
                <w:rFonts w:cs="Calibri"/>
                <w:color w:val="365F91"/>
              </w:rPr>
              <w:t>TNM Path T</w:t>
            </w:r>
          </w:p>
        </w:tc>
        <w:tc>
          <w:tcPr>
            <w:tcW w:w="2250" w:type="dxa"/>
            <w:gridSpan w:val="2"/>
            <w:shd w:val="clear" w:color="auto" w:fill="D3DFEE"/>
          </w:tcPr>
          <w:p w14:paraId="730FAEB8" w14:textId="77777777" w:rsidR="00AE0D93" w:rsidRPr="00AE0D93" w:rsidRDefault="00AE0D93" w:rsidP="00AE0D93">
            <w:pPr>
              <w:spacing w:after="0" w:line="256" w:lineRule="auto"/>
              <w:rPr>
                <w:rFonts w:cs="Calibri"/>
                <w:color w:val="365F91"/>
              </w:rPr>
            </w:pPr>
          </w:p>
        </w:tc>
      </w:tr>
      <w:tr w:rsidR="00AE0D93" w:rsidRPr="00AE0D93" w14:paraId="1DC0D45B" w14:textId="77777777" w:rsidTr="003A6C5C">
        <w:trPr>
          <w:trHeight w:val="368"/>
        </w:trPr>
        <w:tc>
          <w:tcPr>
            <w:tcW w:w="2605" w:type="dxa"/>
            <w:shd w:val="clear" w:color="auto" w:fill="auto"/>
          </w:tcPr>
          <w:p w14:paraId="390ADE36" w14:textId="77777777" w:rsidR="00AE0D93" w:rsidRPr="00AE0D93" w:rsidRDefault="00AE0D93" w:rsidP="00AE0D93">
            <w:pPr>
              <w:spacing w:after="0" w:line="256" w:lineRule="auto"/>
              <w:rPr>
                <w:rFonts w:cs="Calibri"/>
                <w:bCs/>
                <w:color w:val="365F91"/>
              </w:rPr>
            </w:pPr>
            <w:r w:rsidRPr="00AE0D93">
              <w:rPr>
                <w:rFonts w:cs="Calibri"/>
                <w:bCs/>
                <w:color w:val="365F91"/>
              </w:rPr>
              <w:t>TNM Clin N</w:t>
            </w:r>
          </w:p>
        </w:tc>
        <w:tc>
          <w:tcPr>
            <w:tcW w:w="1879" w:type="dxa"/>
            <w:gridSpan w:val="2"/>
            <w:shd w:val="clear" w:color="auto" w:fill="D3DFEE"/>
          </w:tcPr>
          <w:p w14:paraId="70FB8FE3" w14:textId="6B81145E" w:rsidR="00AE0D93" w:rsidRPr="00AE0D93" w:rsidRDefault="00AE0D93" w:rsidP="00AE0D93">
            <w:pPr>
              <w:spacing w:after="0" w:line="256" w:lineRule="auto"/>
              <w:rPr>
                <w:rFonts w:cs="Calibri"/>
                <w:color w:val="365F91"/>
              </w:rPr>
            </w:pPr>
          </w:p>
        </w:tc>
        <w:tc>
          <w:tcPr>
            <w:tcW w:w="2711" w:type="dxa"/>
            <w:gridSpan w:val="2"/>
            <w:shd w:val="clear" w:color="auto" w:fill="auto"/>
          </w:tcPr>
          <w:p w14:paraId="7DCBE23C" w14:textId="77777777" w:rsidR="00AE0D93" w:rsidRPr="00AE0D93" w:rsidRDefault="00AE0D93" w:rsidP="00AE0D93">
            <w:pPr>
              <w:spacing w:after="0" w:line="256" w:lineRule="auto"/>
              <w:rPr>
                <w:rFonts w:cs="Calibri"/>
                <w:bCs/>
                <w:color w:val="365F91"/>
              </w:rPr>
            </w:pPr>
            <w:r w:rsidRPr="00AE0D93">
              <w:rPr>
                <w:rFonts w:cs="Calibri"/>
                <w:bCs/>
                <w:color w:val="365F91"/>
              </w:rPr>
              <w:t>TNM Path N</w:t>
            </w:r>
          </w:p>
        </w:tc>
        <w:tc>
          <w:tcPr>
            <w:tcW w:w="2250" w:type="dxa"/>
            <w:gridSpan w:val="2"/>
            <w:shd w:val="clear" w:color="auto" w:fill="D3DFEE"/>
          </w:tcPr>
          <w:p w14:paraId="11B311DC" w14:textId="77777777" w:rsidR="00AE0D93" w:rsidRPr="00AE0D93" w:rsidRDefault="00AE0D93" w:rsidP="00AE0D93">
            <w:pPr>
              <w:spacing w:after="0" w:line="256" w:lineRule="auto"/>
              <w:rPr>
                <w:rFonts w:cs="Calibri"/>
                <w:color w:val="365F91"/>
              </w:rPr>
            </w:pPr>
          </w:p>
        </w:tc>
      </w:tr>
      <w:tr w:rsidR="00AE0D93" w:rsidRPr="00AE0D93" w14:paraId="3D91167D" w14:textId="77777777" w:rsidTr="003A6C5C">
        <w:tc>
          <w:tcPr>
            <w:tcW w:w="2605" w:type="dxa"/>
            <w:shd w:val="clear" w:color="auto" w:fill="auto"/>
          </w:tcPr>
          <w:p w14:paraId="099F59B7" w14:textId="77777777" w:rsidR="00AE0D93" w:rsidRPr="00AE0D93" w:rsidRDefault="00AE0D93" w:rsidP="00AE0D93">
            <w:pPr>
              <w:spacing w:after="0" w:line="256" w:lineRule="auto"/>
              <w:rPr>
                <w:rFonts w:cs="Calibri"/>
                <w:color w:val="365F91"/>
              </w:rPr>
            </w:pPr>
            <w:r w:rsidRPr="00AE0D93">
              <w:rPr>
                <w:rFonts w:cs="Calibri"/>
                <w:color w:val="365F91"/>
              </w:rPr>
              <w:t>TNM Clin M</w:t>
            </w:r>
          </w:p>
        </w:tc>
        <w:tc>
          <w:tcPr>
            <w:tcW w:w="1879" w:type="dxa"/>
            <w:gridSpan w:val="2"/>
            <w:shd w:val="clear" w:color="auto" w:fill="D3DFEE"/>
          </w:tcPr>
          <w:p w14:paraId="41416CDD" w14:textId="51F74FB6" w:rsidR="00AE0D93" w:rsidRPr="00AE0D93" w:rsidRDefault="00AE0D93" w:rsidP="00AE0D93">
            <w:pPr>
              <w:spacing w:after="0" w:line="256" w:lineRule="auto"/>
              <w:rPr>
                <w:rFonts w:cs="Calibri"/>
                <w:color w:val="365F91"/>
              </w:rPr>
            </w:pPr>
          </w:p>
        </w:tc>
        <w:tc>
          <w:tcPr>
            <w:tcW w:w="2711" w:type="dxa"/>
            <w:gridSpan w:val="2"/>
            <w:shd w:val="clear" w:color="auto" w:fill="auto"/>
          </w:tcPr>
          <w:p w14:paraId="05FA3AA6" w14:textId="77777777" w:rsidR="00AE0D93" w:rsidRPr="00AE0D93" w:rsidRDefault="00AE0D93" w:rsidP="00AE0D93">
            <w:pPr>
              <w:spacing w:after="0" w:line="256" w:lineRule="auto"/>
              <w:rPr>
                <w:rFonts w:cs="Calibri"/>
                <w:color w:val="365F91"/>
              </w:rPr>
            </w:pPr>
            <w:r w:rsidRPr="00AE0D93">
              <w:rPr>
                <w:rFonts w:cs="Calibri"/>
                <w:color w:val="365F91"/>
              </w:rPr>
              <w:t>TNM Path M</w:t>
            </w:r>
          </w:p>
        </w:tc>
        <w:tc>
          <w:tcPr>
            <w:tcW w:w="2250" w:type="dxa"/>
            <w:gridSpan w:val="2"/>
            <w:shd w:val="clear" w:color="auto" w:fill="D3DFEE"/>
          </w:tcPr>
          <w:p w14:paraId="6BA8960B" w14:textId="77777777" w:rsidR="00AE0D93" w:rsidRPr="00AE0D93" w:rsidRDefault="00AE0D93" w:rsidP="00AE0D93">
            <w:pPr>
              <w:spacing w:after="0" w:line="256" w:lineRule="auto"/>
              <w:rPr>
                <w:rFonts w:cs="Calibri"/>
                <w:color w:val="365F91"/>
              </w:rPr>
            </w:pPr>
          </w:p>
        </w:tc>
      </w:tr>
      <w:tr w:rsidR="00AE0D93" w:rsidRPr="00AE0D93" w14:paraId="4352572B" w14:textId="77777777" w:rsidTr="003A6C5C">
        <w:tc>
          <w:tcPr>
            <w:tcW w:w="2605" w:type="dxa"/>
            <w:shd w:val="clear" w:color="auto" w:fill="auto"/>
          </w:tcPr>
          <w:p w14:paraId="021881DF" w14:textId="77777777" w:rsidR="00AE0D93" w:rsidRPr="00AE0D93" w:rsidRDefault="00AE0D93" w:rsidP="00AE0D93">
            <w:pPr>
              <w:spacing w:after="0" w:line="256" w:lineRule="auto"/>
              <w:rPr>
                <w:rFonts w:cs="Calibri"/>
                <w:color w:val="365F91"/>
              </w:rPr>
            </w:pPr>
            <w:r w:rsidRPr="00AE0D93">
              <w:rPr>
                <w:rFonts w:cs="Calibri"/>
                <w:color w:val="365F91"/>
              </w:rPr>
              <w:t>TNM Clin Stage</w:t>
            </w:r>
          </w:p>
        </w:tc>
        <w:tc>
          <w:tcPr>
            <w:tcW w:w="1879" w:type="dxa"/>
            <w:gridSpan w:val="2"/>
            <w:shd w:val="clear" w:color="auto" w:fill="D3DFEE"/>
          </w:tcPr>
          <w:p w14:paraId="013AEDEE" w14:textId="17B9D2CF" w:rsidR="00AE0D93" w:rsidRPr="00AE0D93" w:rsidRDefault="00AE0D93" w:rsidP="00AE0D93">
            <w:pPr>
              <w:spacing w:after="0" w:line="256" w:lineRule="auto"/>
              <w:rPr>
                <w:rFonts w:cs="Calibri"/>
                <w:color w:val="365F91"/>
              </w:rPr>
            </w:pPr>
          </w:p>
        </w:tc>
        <w:tc>
          <w:tcPr>
            <w:tcW w:w="2711" w:type="dxa"/>
            <w:gridSpan w:val="2"/>
            <w:shd w:val="clear" w:color="auto" w:fill="auto"/>
          </w:tcPr>
          <w:p w14:paraId="4CC6737E" w14:textId="77777777" w:rsidR="00AE0D93" w:rsidRPr="00AE0D93" w:rsidRDefault="00AE0D93" w:rsidP="00AE0D93">
            <w:pPr>
              <w:spacing w:after="0" w:line="256" w:lineRule="auto"/>
              <w:rPr>
                <w:rFonts w:cs="Calibri"/>
                <w:color w:val="365F91"/>
              </w:rPr>
            </w:pPr>
            <w:r w:rsidRPr="00AE0D93">
              <w:rPr>
                <w:rFonts w:cs="Calibri"/>
                <w:color w:val="365F91"/>
              </w:rPr>
              <w:t>TNM Path Stage</w:t>
            </w:r>
          </w:p>
        </w:tc>
        <w:tc>
          <w:tcPr>
            <w:tcW w:w="2250" w:type="dxa"/>
            <w:gridSpan w:val="2"/>
            <w:shd w:val="clear" w:color="auto" w:fill="D3DFEE"/>
          </w:tcPr>
          <w:p w14:paraId="744983CD" w14:textId="3777BB2B" w:rsidR="00AE0D93" w:rsidRPr="00AE0D93" w:rsidRDefault="00AE0D93" w:rsidP="00AE0D93">
            <w:pPr>
              <w:spacing w:after="0" w:line="256" w:lineRule="auto"/>
              <w:rPr>
                <w:rFonts w:cs="Calibri"/>
                <w:color w:val="365F91"/>
              </w:rPr>
            </w:pPr>
          </w:p>
        </w:tc>
      </w:tr>
      <w:tr w:rsidR="00AE0D93" w:rsidRPr="00AE0D93" w14:paraId="063BBE2F" w14:textId="77777777" w:rsidTr="003A6C5C">
        <w:tc>
          <w:tcPr>
            <w:tcW w:w="2605" w:type="dxa"/>
            <w:shd w:val="clear" w:color="auto" w:fill="auto"/>
          </w:tcPr>
          <w:p w14:paraId="48E6E4A9" w14:textId="77777777" w:rsidR="00AE0D93" w:rsidRPr="00AE0D93" w:rsidRDefault="00AE0D93" w:rsidP="00AE0D93">
            <w:pPr>
              <w:spacing w:after="0" w:line="256" w:lineRule="auto"/>
              <w:rPr>
                <w:rFonts w:cs="Calibri"/>
                <w:bCs/>
                <w:color w:val="365F91"/>
              </w:rPr>
            </w:pPr>
            <w:r w:rsidRPr="00AE0D93">
              <w:rPr>
                <w:rFonts w:cs="Calibri"/>
                <w:bCs/>
                <w:color w:val="365F91"/>
              </w:rPr>
              <w:t>TNM Clin Descriptor</w:t>
            </w:r>
          </w:p>
        </w:tc>
        <w:tc>
          <w:tcPr>
            <w:tcW w:w="1879" w:type="dxa"/>
            <w:gridSpan w:val="2"/>
            <w:shd w:val="clear" w:color="auto" w:fill="D3DFEE"/>
          </w:tcPr>
          <w:p w14:paraId="5CDF11A4" w14:textId="4ED912EF" w:rsidR="00AE0D93" w:rsidRPr="00AE0D93" w:rsidRDefault="00AE0D93" w:rsidP="00AE0D93">
            <w:pPr>
              <w:tabs>
                <w:tab w:val="center" w:pos="882"/>
              </w:tabs>
              <w:spacing w:after="0" w:line="256" w:lineRule="auto"/>
              <w:rPr>
                <w:rFonts w:cs="Calibri"/>
                <w:color w:val="365F91"/>
              </w:rPr>
            </w:pPr>
          </w:p>
        </w:tc>
        <w:tc>
          <w:tcPr>
            <w:tcW w:w="2711" w:type="dxa"/>
            <w:gridSpan w:val="2"/>
            <w:shd w:val="clear" w:color="auto" w:fill="auto"/>
          </w:tcPr>
          <w:p w14:paraId="74B4B025" w14:textId="77777777" w:rsidR="00AE0D93" w:rsidRPr="00AE0D93" w:rsidRDefault="00AE0D93" w:rsidP="00AE0D93">
            <w:pPr>
              <w:spacing w:after="0" w:line="256" w:lineRule="auto"/>
              <w:rPr>
                <w:rFonts w:cs="Calibri"/>
                <w:bCs/>
                <w:color w:val="365F91"/>
              </w:rPr>
            </w:pPr>
            <w:r w:rsidRPr="00AE0D93">
              <w:rPr>
                <w:rFonts w:cs="Calibri"/>
                <w:bCs/>
                <w:color w:val="365F91"/>
              </w:rPr>
              <w:t>TNM Path Descriptor</w:t>
            </w:r>
          </w:p>
        </w:tc>
        <w:tc>
          <w:tcPr>
            <w:tcW w:w="2250" w:type="dxa"/>
            <w:gridSpan w:val="2"/>
            <w:shd w:val="clear" w:color="auto" w:fill="D3DFEE"/>
          </w:tcPr>
          <w:p w14:paraId="52D6670A" w14:textId="07542EA1" w:rsidR="00AE0D93" w:rsidRPr="00AE0D93" w:rsidRDefault="00AE0D93" w:rsidP="00AE0D93">
            <w:pPr>
              <w:spacing w:after="0" w:line="256" w:lineRule="auto"/>
              <w:rPr>
                <w:rFonts w:cs="Calibri"/>
                <w:color w:val="365F91"/>
              </w:rPr>
            </w:pPr>
          </w:p>
        </w:tc>
      </w:tr>
      <w:tr w:rsidR="00AE0D93" w:rsidRPr="00AE0D93" w14:paraId="08A9C0E3" w14:textId="77777777" w:rsidTr="003A6C5C">
        <w:tc>
          <w:tcPr>
            <w:tcW w:w="2605" w:type="dxa"/>
            <w:shd w:val="clear" w:color="auto" w:fill="auto"/>
          </w:tcPr>
          <w:p w14:paraId="3CFBB27E" w14:textId="77777777" w:rsidR="00AE0D93" w:rsidRPr="00AE0D93" w:rsidRDefault="00AE0D93" w:rsidP="00AE0D93">
            <w:pPr>
              <w:spacing w:after="0" w:line="256" w:lineRule="auto"/>
              <w:rPr>
                <w:rFonts w:cs="Calibri"/>
                <w:bCs/>
                <w:color w:val="365F91"/>
              </w:rPr>
            </w:pPr>
            <w:r w:rsidRPr="00AE0D93">
              <w:rPr>
                <w:rFonts w:cs="Calibri"/>
                <w:bCs/>
                <w:color w:val="365F91"/>
              </w:rPr>
              <w:t>TNM Clin Staged By</w:t>
            </w:r>
          </w:p>
        </w:tc>
        <w:tc>
          <w:tcPr>
            <w:tcW w:w="1879" w:type="dxa"/>
            <w:gridSpan w:val="2"/>
            <w:shd w:val="clear" w:color="auto" w:fill="D3DFEE"/>
          </w:tcPr>
          <w:p w14:paraId="1EFB6610" w14:textId="78B83C74" w:rsidR="00AE0D93" w:rsidRPr="00AE0D93" w:rsidRDefault="00AE0D93" w:rsidP="00AE0D93">
            <w:pPr>
              <w:tabs>
                <w:tab w:val="center" w:pos="882"/>
              </w:tabs>
              <w:spacing w:after="0" w:line="256" w:lineRule="auto"/>
              <w:rPr>
                <w:rFonts w:cs="Calibri"/>
                <w:color w:val="365F91"/>
              </w:rPr>
            </w:pPr>
          </w:p>
        </w:tc>
        <w:tc>
          <w:tcPr>
            <w:tcW w:w="2711" w:type="dxa"/>
            <w:gridSpan w:val="2"/>
            <w:shd w:val="clear" w:color="auto" w:fill="auto"/>
          </w:tcPr>
          <w:p w14:paraId="2D8748EF" w14:textId="77777777" w:rsidR="00AE0D93" w:rsidRPr="00AE0D93" w:rsidRDefault="00AE0D93" w:rsidP="00AE0D93">
            <w:pPr>
              <w:spacing w:after="0" w:line="256" w:lineRule="auto"/>
              <w:rPr>
                <w:rFonts w:cs="Calibri"/>
                <w:bCs/>
                <w:color w:val="365F91"/>
              </w:rPr>
            </w:pPr>
            <w:r w:rsidRPr="00AE0D93">
              <w:rPr>
                <w:rFonts w:cs="Calibri"/>
                <w:bCs/>
                <w:color w:val="365F91"/>
              </w:rPr>
              <w:t>TNM Path Staged By</w:t>
            </w:r>
          </w:p>
        </w:tc>
        <w:tc>
          <w:tcPr>
            <w:tcW w:w="2250" w:type="dxa"/>
            <w:gridSpan w:val="2"/>
            <w:shd w:val="clear" w:color="auto" w:fill="D3DFEE"/>
          </w:tcPr>
          <w:p w14:paraId="3A05B97D" w14:textId="438D7DFA" w:rsidR="00AE0D93" w:rsidRPr="00AE0D93" w:rsidRDefault="00AE0D93" w:rsidP="00AE0D93">
            <w:pPr>
              <w:spacing w:after="0" w:line="256" w:lineRule="auto"/>
              <w:rPr>
                <w:rFonts w:cs="Calibri"/>
                <w:color w:val="365F91"/>
              </w:rPr>
            </w:pPr>
          </w:p>
        </w:tc>
      </w:tr>
      <w:tr w:rsidR="00AE0D93" w:rsidRPr="00AE0D93" w14:paraId="70A486F2" w14:textId="77777777" w:rsidTr="003A6C5C">
        <w:tc>
          <w:tcPr>
            <w:tcW w:w="2605" w:type="dxa"/>
            <w:shd w:val="clear" w:color="auto" w:fill="auto"/>
          </w:tcPr>
          <w:p w14:paraId="73597B16" w14:textId="77777777" w:rsidR="00AE0D93" w:rsidRPr="00BF0266" w:rsidRDefault="00BF0266" w:rsidP="00AE0D93">
            <w:pPr>
              <w:spacing w:after="0" w:line="256" w:lineRule="auto"/>
              <w:rPr>
                <w:rFonts w:cs="Calibri"/>
                <w:bCs/>
                <w:color w:val="365F91"/>
              </w:rPr>
            </w:pPr>
            <w:r w:rsidRPr="00BF0266">
              <w:rPr>
                <w:rFonts w:cs="Calibri"/>
                <w:bCs/>
                <w:color w:val="365F91"/>
              </w:rPr>
              <w:t>CS SSF 1</w:t>
            </w:r>
          </w:p>
        </w:tc>
        <w:tc>
          <w:tcPr>
            <w:tcW w:w="1879" w:type="dxa"/>
            <w:gridSpan w:val="2"/>
            <w:shd w:val="clear" w:color="auto" w:fill="D3DFEE"/>
          </w:tcPr>
          <w:p w14:paraId="4AD3E4CA" w14:textId="4EF421FB" w:rsidR="00AE0D93" w:rsidRPr="00AE0D93" w:rsidRDefault="00AE0D93" w:rsidP="00AE0D93">
            <w:pPr>
              <w:spacing w:after="0" w:line="256" w:lineRule="auto"/>
              <w:rPr>
                <w:color w:val="365F91"/>
              </w:rPr>
            </w:pPr>
          </w:p>
        </w:tc>
        <w:tc>
          <w:tcPr>
            <w:tcW w:w="2711" w:type="dxa"/>
            <w:gridSpan w:val="2"/>
            <w:shd w:val="clear" w:color="auto" w:fill="auto"/>
          </w:tcPr>
          <w:p w14:paraId="3DFD0581" w14:textId="77777777" w:rsidR="00AE0D93" w:rsidRPr="00AE0D93" w:rsidRDefault="00AE0D93" w:rsidP="00AE0D93">
            <w:pPr>
              <w:spacing w:after="0" w:line="256" w:lineRule="auto"/>
              <w:rPr>
                <w:rFonts w:cs="Calibri"/>
                <w:color w:val="365F91"/>
              </w:rPr>
            </w:pPr>
          </w:p>
        </w:tc>
        <w:tc>
          <w:tcPr>
            <w:tcW w:w="2250" w:type="dxa"/>
            <w:gridSpan w:val="2"/>
            <w:shd w:val="clear" w:color="auto" w:fill="D3DFEE"/>
          </w:tcPr>
          <w:p w14:paraId="2EC903D3" w14:textId="77777777" w:rsidR="00AE0D93" w:rsidRPr="00AE0D93" w:rsidRDefault="00AE0D93" w:rsidP="00AE0D93">
            <w:pPr>
              <w:spacing w:after="0" w:line="256" w:lineRule="auto"/>
              <w:rPr>
                <w:rFonts w:cs="Calibri"/>
                <w:color w:val="365F91"/>
              </w:rPr>
            </w:pPr>
          </w:p>
        </w:tc>
      </w:tr>
      <w:tr w:rsidR="003A6C5C" w:rsidRPr="00AE0D93" w14:paraId="3575F336" w14:textId="77777777" w:rsidTr="003A6C5C">
        <w:tc>
          <w:tcPr>
            <w:tcW w:w="2605" w:type="dxa"/>
            <w:shd w:val="clear" w:color="auto" w:fill="auto"/>
          </w:tcPr>
          <w:p w14:paraId="72D9F530" w14:textId="77777777" w:rsidR="003A6C5C" w:rsidRPr="00AE0D93" w:rsidRDefault="00BF0266" w:rsidP="00BF0266">
            <w:pPr>
              <w:spacing w:after="0" w:line="256" w:lineRule="auto"/>
              <w:rPr>
                <w:rFonts w:cs="Calibri"/>
                <w:bCs/>
                <w:color w:val="365F91"/>
              </w:rPr>
            </w:pPr>
            <w:r>
              <w:rPr>
                <w:rFonts w:cs="Calibri"/>
                <w:bCs/>
                <w:color w:val="365F91"/>
              </w:rPr>
              <w:t>CS SSF 2</w:t>
            </w:r>
          </w:p>
        </w:tc>
        <w:tc>
          <w:tcPr>
            <w:tcW w:w="1879" w:type="dxa"/>
            <w:gridSpan w:val="2"/>
            <w:shd w:val="clear" w:color="auto" w:fill="D3DFEE"/>
          </w:tcPr>
          <w:p w14:paraId="2EA01545" w14:textId="06C86D22" w:rsidR="003A6C5C" w:rsidRPr="00AE0D93" w:rsidRDefault="003A6C5C" w:rsidP="003A6C5C">
            <w:pPr>
              <w:spacing w:after="0" w:line="256" w:lineRule="auto"/>
              <w:rPr>
                <w:color w:val="365F91"/>
              </w:rPr>
            </w:pPr>
          </w:p>
        </w:tc>
        <w:tc>
          <w:tcPr>
            <w:tcW w:w="2711" w:type="dxa"/>
            <w:gridSpan w:val="2"/>
            <w:shd w:val="clear" w:color="auto" w:fill="auto"/>
          </w:tcPr>
          <w:p w14:paraId="4E5CC205" w14:textId="77777777" w:rsidR="003A6C5C" w:rsidRPr="00AE0D93" w:rsidRDefault="003A6C5C" w:rsidP="003A6C5C">
            <w:pPr>
              <w:spacing w:after="0" w:line="256" w:lineRule="auto"/>
              <w:rPr>
                <w:rFonts w:cs="Calibri"/>
                <w:bCs/>
                <w:color w:val="365F91"/>
              </w:rPr>
            </w:pPr>
            <w:r w:rsidRPr="00AE0D93">
              <w:rPr>
                <w:rFonts w:cs="Calibri"/>
                <w:bCs/>
                <w:color w:val="365F91"/>
              </w:rPr>
              <w:t xml:space="preserve">Regional Nodes </w:t>
            </w:r>
            <w:r>
              <w:rPr>
                <w:rFonts w:cs="Calibri"/>
                <w:bCs/>
                <w:color w:val="365F91"/>
              </w:rPr>
              <w:t>Positive</w:t>
            </w:r>
          </w:p>
        </w:tc>
        <w:tc>
          <w:tcPr>
            <w:tcW w:w="2250" w:type="dxa"/>
            <w:gridSpan w:val="2"/>
            <w:shd w:val="clear" w:color="auto" w:fill="D3DFEE"/>
          </w:tcPr>
          <w:p w14:paraId="578C1E5E" w14:textId="2626AF19" w:rsidR="003A6C5C" w:rsidRPr="00AE0D93" w:rsidRDefault="003A6C5C" w:rsidP="003A6C5C">
            <w:pPr>
              <w:spacing w:after="0" w:line="256" w:lineRule="auto"/>
              <w:rPr>
                <w:rFonts w:cs="Calibri"/>
                <w:color w:val="365F91"/>
              </w:rPr>
            </w:pPr>
          </w:p>
        </w:tc>
      </w:tr>
      <w:tr w:rsidR="003A6C5C" w:rsidRPr="00AE0D93" w14:paraId="5F58C9BD" w14:textId="77777777" w:rsidTr="003A6C5C">
        <w:tc>
          <w:tcPr>
            <w:tcW w:w="2605" w:type="dxa"/>
            <w:shd w:val="clear" w:color="auto" w:fill="auto"/>
          </w:tcPr>
          <w:p w14:paraId="09002A26" w14:textId="77777777" w:rsidR="003A6C5C" w:rsidRPr="00AE0D93" w:rsidRDefault="00BF0266" w:rsidP="00BF0266">
            <w:pPr>
              <w:spacing w:after="0" w:line="256" w:lineRule="auto"/>
              <w:rPr>
                <w:rFonts w:cs="Calibri"/>
                <w:bCs/>
                <w:color w:val="365F91"/>
              </w:rPr>
            </w:pPr>
            <w:r>
              <w:rPr>
                <w:rFonts w:cs="Calibri"/>
                <w:bCs/>
                <w:color w:val="365F91"/>
              </w:rPr>
              <w:t>CS SSF 3</w:t>
            </w:r>
          </w:p>
        </w:tc>
        <w:tc>
          <w:tcPr>
            <w:tcW w:w="1879" w:type="dxa"/>
            <w:gridSpan w:val="2"/>
            <w:shd w:val="clear" w:color="auto" w:fill="D3DFEE"/>
          </w:tcPr>
          <w:p w14:paraId="665DAAE0" w14:textId="520F67C0" w:rsidR="003A6C5C" w:rsidRPr="00AE0D93" w:rsidRDefault="003A6C5C" w:rsidP="003A6C5C">
            <w:pPr>
              <w:spacing w:after="0" w:line="256" w:lineRule="auto"/>
              <w:rPr>
                <w:color w:val="365F91"/>
              </w:rPr>
            </w:pPr>
          </w:p>
        </w:tc>
        <w:tc>
          <w:tcPr>
            <w:tcW w:w="2711" w:type="dxa"/>
            <w:gridSpan w:val="2"/>
            <w:shd w:val="clear" w:color="auto" w:fill="auto"/>
          </w:tcPr>
          <w:p w14:paraId="3271409F" w14:textId="77777777" w:rsidR="003A6C5C" w:rsidRPr="00AE0D93" w:rsidRDefault="003A6C5C" w:rsidP="003A6C5C">
            <w:pPr>
              <w:spacing w:after="0" w:line="256" w:lineRule="auto"/>
              <w:rPr>
                <w:rFonts w:cs="Calibri"/>
                <w:bCs/>
                <w:color w:val="365F91"/>
              </w:rPr>
            </w:pPr>
            <w:r w:rsidRPr="00AE0D93">
              <w:rPr>
                <w:rFonts w:cs="Calibri"/>
                <w:bCs/>
                <w:color w:val="365F91"/>
              </w:rPr>
              <w:t xml:space="preserve">Regional Nodes </w:t>
            </w:r>
            <w:r>
              <w:rPr>
                <w:rFonts w:cs="Calibri"/>
                <w:bCs/>
                <w:color w:val="365F91"/>
              </w:rPr>
              <w:t>Examined</w:t>
            </w:r>
          </w:p>
        </w:tc>
        <w:tc>
          <w:tcPr>
            <w:tcW w:w="2250" w:type="dxa"/>
            <w:gridSpan w:val="2"/>
            <w:shd w:val="clear" w:color="auto" w:fill="D3DFEE"/>
          </w:tcPr>
          <w:p w14:paraId="3DC8E728" w14:textId="35180C4D" w:rsidR="003A6C5C" w:rsidRPr="00AE0D93" w:rsidRDefault="003A6C5C" w:rsidP="003A6C5C">
            <w:pPr>
              <w:spacing w:after="0" w:line="256" w:lineRule="auto"/>
              <w:rPr>
                <w:rFonts w:cs="Calibri"/>
                <w:color w:val="365F91"/>
              </w:rPr>
            </w:pPr>
          </w:p>
        </w:tc>
      </w:tr>
      <w:tr w:rsidR="003A6C5C" w:rsidRPr="00AE0D93" w14:paraId="221882A8" w14:textId="77777777" w:rsidTr="003A6C5C">
        <w:tc>
          <w:tcPr>
            <w:tcW w:w="2605" w:type="dxa"/>
            <w:shd w:val="clear" w:color="auto" w:fill="auto"/>
          </w:tcPr>
          <w:p w14:paraId="6C403A30" w14:textId="77777777" w:rsidR="003A6C5C" w:rsidRPr="00AE0D93" w:rsidRDefault="003A6C5C" w:rsidP="00BF0266">
            <w:pPr>
              <w:spacing w:after="0" w:line="256" w:lineRule="auto"/>
              <w:rPr>
                <w:rFonts w:cs="Calibri"/>
                <w:bCs/>
                <w:color w:val="365F91"/>
              </w:rPr>
            </w:pPr>
          </w:p>
        </w:tc>
        <w:tc>
          <w:tcPr>
            <w:tcW w:w="1879" w:type="dxa"/>
            <w:gridSpan w:val="2"/>
            <w:shd w:val="clear" w:color="auto" w:fill="D3DFEE"/>
          </w:tcPr>
          <w:p w14:paraId="77053E2B" w14:textId="77777777" w:rsidR="003A6C5C" w:rsidRPr="00AE0D93" w:rsidRDefault="003A6C5C" w:rsidP="003A6C5C">
            <w:pPr>
              <w:spacing w:after="0" w:line="256" w:lineRule="auto"/>
              <w:rPr>
                <w:color w:val="365F91"/>
              </w:rPr>
            </w:pPr>
          </w:p>
        </w:tc>
        <w:tc>
          <w:tcPr>
            <w:tcW w:w="2711" w:type="dxa"/>
            <w:gridSpan w:val="2"/>
            <w:shd w:val="clear" w:color="auto" w:fill="auto"/>
          </w:tcPr>
          <w:p w14:paraId="1F2EE5D8" w14:textId="77777777" w:rsidR="003A6C5C" w:rsidRPr="00AE0D93" w:rsidRDefault="003A6C5C" w:rsidP="003A6C5C">
            <w:pPr>
              <w:spacing w:after="0" w:line="256" w:lineRule="auto"/>
              <w:rPr>
                <w:rFonts w:cs="Calibri"/>
                <w:bCs/>
                <w:color w:val="365F91"/>
              </w:rPr>
            </w:pPr>
            <w:r w:rsidRPr="00AE0D93">
              <w:rPr>
                <w:rFonts w:cs="Calibri"/>
                <w:bCs/>
                <w:color w:val="365F91"/>
              </w:rPr>
              <w:t>Mets at Dx - Bone</w:t>
            </w:r>
          </w:p>
        </w:tc>
        <w:tc>
          <w:tcPr>
            <w:tcW w:w="2250" w:type="dxa"/>
            <w:gridSpan w:val="2"/>
            <w:shd w:val="clear" w:color="auto" w:fill="D3DFEE"/>
          </w:tcPr>
          <w:p w14:paraId="65344A6F" w14:textId="769CC4FB" w:rsidR="003D6B3D" w:rsidRPr="00AE0D93" w:rsidRDefault="003D6B3D" w:rsidP="003A6C5C">
            <w:pPr>
              <w:spacing w:after="0" w:line="256" w:lineRule="auto"/>
              <w:rPr>
                <w:rFonts w:cs="Calibri"/>
                <w:color w:val="365F91"/>
              </w:rPr>
            </w:pPr>
          </w:p>
        </w:tc>
      </w:tr>
      <w:tr w:rsidR="003A6C5C" w:rsidRPr="00AE0D93" w14:paraId="382A2132" w14:textId="77777777" w:rsidTr="003A6C5C">
        <w:tc>
          <w:tcPr>
            <w:tcW w:w="2605" w:type="dxa"/>
            <w:shd w:val="clear" w:color="auto" w:fill="auto"/>
          </w:tcPr>
          <w:p w14:paraId="215923F3" w14:textId="77777777" w:rsidR="003A6C5C" w:rsidRPr="00AE0D93" w:rsidRDefault="003A6C5C" w:rsidP="00BF0266">
            <w:pPr>
              <w:spacing w:after="0" w:line="256" w:lineRule="auto"/>
              <w:rPr>
                <w:rFonts w:cs="Calibri"/>
                <w:bCs/>
                <w:color w:val="365F91"/>
              </w:rPr>
            </w:pPr>
          </w:p>
        </w:tc>
        <w:tc>
          <w:tcPr>
            <w:tcW w:w="1879" w:type="dxa"/>
            <w:gridSpan w:val="2"/>
            <w:shd w:val="clear" w:color="auto" w:fill="D3DFEE"/>
          </w:tcPr>
          <w:p w14:paraId="73C4EE9A" w14:textId="77777777" w:rsidR="003A6C5C" w:rsidRPr="00AE0D93" w:rsidRDefault="003A6C5C" w:rsidP="003A6C5C">
            <w:pPr>
              <w:spacing w:after="0" w:line="256" w:lineRule="auto"/>
              <w:rPr>
                <w:color w:val="365F91"/>
              </w:rPr>
            </w:pPr>
          </w:p>
        </w:tc>
        <w:tc>
          <w:tcPr>
            <w:tcW w:w="2711" w:type="dxa"/>
            <w:gridSpan w:val="2"/>
            <w:shd w:val="clear" w:color="auto" w:fill="auto"/>
          </w:tcPr>
          <w:p w14:paraId="6502752A" w14:textId="77777777" w:rsidR="003A6C5C" w:rsidRPr="00AE0D93" w:rsidRDefault="003A6C5C" w:rsidP="003A6C5C">
            <w:pPr>
              <w:spacing w:after="0" w:line="256" w:lineRule="auto"/>
              <w:rPr>
                <w:rFonts w:cs="Calibri"/>
                <w:bCs/>
                <w:color w:val="365F91"/>
              </w:rPr>
            </w:pPr>
            <w:r w:rsidRPr="00AE0D93">
              <w:rPr>
                <w:rFonts w:cs="Calibri"/>
                <w:bCs/>
                <w:color w:val="365F91"/>
              </w:rPr>
              <w:t>Mets at Dx - Brain</w:t>
            </w:r>
          </w:p>
        </w:tc>
        <w:tc>
          <w:tcPr>
            <w:tcW w:w="2250" w:type="dxa"/>
            <w:gridSpan w:val="2"/>
            <w:shd w:val="clear" w:color="auto" w:fill="D3DFEE"/>
          </w:tcPr>
          <w:p w14:paraId="2A55C9C4" w14:textId="773DB74F" w:rsidR="003A6C5C" w:rsidRPr="00AE0D93" w:rsidRDefault="003A6C5C" w:rsidP="003A6C5C">
            <w:pPr>
              <w:spacing w:after="0" w:line="256" w:lineRule="auto"/>
              <w:rPr>
                <w:rFonts w:cs="Calibri"/>
                <w:color w:val="365F91"/>
              </w:rPr>
            </w:pPr>
          </w:p>
        </w:tc>
      </w:tr>
      <w:tr w:rsidR="003A6C5C" w:rsidRPr="00AE0D93" w14:paraId="76B6DA35" w14:textId="77777777" w:rsidTr="003A6C5C">
        <w:tc>
          <w:tcPr>
            <w:tcW w:w="2605" w:type="dxa"/>
            <w:shd w:val="clear" w:color="auto" w:fill="auto"/>
          </w:tcPr>
          <w:p w14:paraId="43484F75" w14:textId="77777777" w:rsidR="003A6C5C" w:rsidRPr="00AE0D93" w:rsidRDefault="003A6C5C" w:rsidP="00BF0266">
            <w:pPr>
              <w:spacing w:after="0" w:line="256" w:lineRule="auto"/>
              <w:rPr>
                <w:rFonts w:cs="Calibri"/>
                <w:bCs/>
                <w:color w:val="365F91"/>
              </w:rPr>
            </w:pPr>
          </w:p>
        </w:tc>
        <w:tc>
          <w:tcPr>
            <w:tcW w:w="1879" w:type="dxa"/>
            <w:gridSpan w:val="2"/>
            <w:shd w:val="clear" w:color="auto" w:fill="D3DFEE"/>
          </w:tcPr>
          <w:p w14:paraId="481D229B" w14:textId="77777777" w:rsidR="003A6C5C" w:rsidRPr="00AE0D93" w:rsidRDefault="003A6C5C" w:rsidP="003A6C5C">
            <w:pPr>
              <w:spacing w:after="0" w:line="256" w:lineRule="auto"/>
              <w:rPr>
                <w:color w:val="365F91"/>
              </w:rPr>
            </w:pPr>
          </w:p>
        </w:tc>
        <w:tc>
          <w:tcPr>
            <w:tcW w:w="2711" w:type="dxa"/>
            <w:gridSpan w:val="2"/>
            <w:shd w:val="clear" w:color="auto" w:fill="auto"/>
          </w:tcPr>
          <w:p w14:paraId="20C56BC1" w14:textId="77777777" w:rsidR="003A6C5C" w:rsidRPr="00AE0D93" w:rsidRDefault="003A6C5C" w:rsidP="003A6C5C">
            <w:pPr>
              <w:spacing w:after="0" w:line="256" w:lineRule="auto"/>
              <w:rPr>
                <w:rFonts w:cs="Calibri"/>
                <w:color w:val="365F91"/>
              </w:rPr>
            </w:pPr>
            <w:r w:rsidRPr="00AE0D93">
              <w:rPr>
                <w:rFonts w:cs="Calibri"/>
                <w:bCs/>
                <w:color w:val="365F91"/>
              </w:rPr>
              <w:t>Mets at Dx - Liver</w:t>
            </w:r>
          </w:p>
        </w:tc>
        <w:tc>
          <w:tcPr>
            <w:tcW w:w="2250" w:type="dxa"/>
            <w:gridSpan w:val="2"/>
            <w:shd w:val="clear" w:color="auto" w:fill="D3DFEE"/>
          </w:tcPr>
          <w:p w14:paraId="50C37D9D" w14:textId="15AE41B8" w:rsidR="003A6C5C" w:rsidRPr="00AE0D93" w:rsidRDefault="003A6C5C" w:rsidP="003A6C5C">
            <w:pPr>
              <w:spacing w:after="0" w:line="256" w:lineRule="auto"/>
              <w:rPr>
                <w:rFonts w:cs="Calibri"/>
                <w:color w:val="365F91"/>
              </w:rPr>
            </w:pPr>
          </w:p>
        </w:tc>
      </w:tr>
      <w:tr w:rsidR="003A6C5C" w:rsidRPr="00AE0D93" w14:paraId="3E2A52FC" w14:textId="77777777" w:rsidTr="003A6C5C">
        <w:tc>
          <w:tcPr>
            <w:tcW w:w="2605" w:type="dxa"/>
            <w:shd w:val="clear" w:color="auto" w:fill="auto"/>
          </w:tcPr>
          <w:p w14:paraId="5FDE0BDA" w14:textId="77777777" w:rsidR="003A6C5C" w:rsidRPr="00AE0D93" w:rsidRDefault="003A6C5C" w:rsidP="00BF0266">
            <w:pPr>
              <w:spacing w:after="0" w:line="256" w:lineRule="auto"/>
              <w:rPr>
                <w:rFonts w:cs="Calibri"/>
                <w:bCs/>
                <w:color w:val="365F91"/>
              </w:rPr>
            </w:pPr>
          </w:p>
        </w:tc>
        <w:tc>
          <w:tcPr>
            <w:tcW w:w="1879" w:type="dxa"/>
            <w:gridSpan w:val="2"/>
            <w:shd w:val="clear" w:color="auto" w:fill="D3DFEE"/>
          </w:tcPr>
          <w:p w14:paraId="647999E9" w14:textId="77777777" w:rsidR="003A6C5C" w:rsidRPr="00AE0D93" w:rsidRDefault="003A6C5C" w:rsidP="003A6C5C">
            <w:pPr>
              <w:spacing w:after="0" w:line="256" w:lineRule="auto"/>
              <w:rPr>
                <w:color w:val="365F91"/>
              </w:rPr>
            </w:pPr>
          </w:p>
        </w:tc>
        <w:tc>
          <w:tcPr>
            <w:tcW w:w="2711" w:type="dxa"/>
            <w:gridSpan w:val="2"/>
            <w:shd w:val="clear" w:color="auto" w:fill="auto"/>
          </w:tcPr>
          <w:p w14:paraId="2812792E" w14:textId="77777777" w:rsidR="003A6C5C" w:rsidRPr="00AE0D93" w:rsidRDefault="003A6C5C" w:rsidP="003A6C5C">
            <w:pPr>
              <w:spacing w:after="0" w:line="256" w:lineRule="auto"/>
              <w:rPr>
                <w:rFonts w:cs="Calibri"/>
                <w:color w:val="365F91"/>
              </w:rPr>
            </w:pPr>
            <w:r w:rsidRPr="00AE0D93">
              <w:rPr>
                <w:rFonts w:cs="Calibri"/>
                <w:bCs/>
                <w:color w:val="365F91"/>
              </w:rPr>
              <w:t>Mets at Dx - Lung</w:t>
            </w:r>
          </w:p>
        </w:tc>
        <w:tc>
          <w:tcPr>
            <w:tcW w:w="2250" w:type="dxa"/>
            <w:gridSpan w:val="2"/>
            <w:shd w:val="clear" w:color="auto" w:fill="D3DFEE"/>
          </w:tcPr>
          <w:p w14:paraId="67BFA503" w14:textId="591BF899" w:rsidR="003A6C5C" w:rsidRPr="00AE0D93" w:rsidRDefault="003A6C5C" w:rsidP="003A6C5C">
            <w:pPr>
              <w:spacing w:after="0" w:line="256" w:lineRule="auto"/>
              <w:rPr>
                <w:rFonts w:cs="Calibri"/>
                <w:color w:val="365F91"/>
              </w:rPr>
            </w:pPr>
          </w:p>
        </w:tc>
      </w:tr>
      <w:tr w:rsidR="003A6C5C" w:rsidRPr="00AE0D93" w14:paraId="4A8256D5" w14:textId="77777777" w:rsidTr="003A6C5C">
        <w:tc>
          <w:tcPr>
            <w:tcW w:w="2605" w:type="dxa"/>
            <w:shd w:val="clear" w:color="auto" w:fill="auto"/>
          </w:tcPr>
          <w:p w14:paraId="78BE60CA" w14:textId="77777777" w:rsidR="003A6C5C" w:rsidRPr="00AE0D93" w:rsidRDefault="003A6C5C" w:rsidP="00BF0266">
            <w:pPr>
              <w:spacing w:after="0" w:line="256" w:lineRule="auto"/>
              <w:rPr>
                <w:rFonts w:cs="Calibri"/>
                <w:bCs/>
                <w:color w:val="365F91"/>
              </w:rPr>
            </w:pPr>
          </w:p>
        </w:tc>
        <w:tc>
          <w:tcPr>
            <w:tcW w:w="1879" w:type="dxa"/>
            <w:gridSpan w:val="2"/>
            <w:shd w:val="clear" w:color="auto" w:fill="D3DFEE"/>
          </w:tcPr>
          <w:p w14:paraId="3A941E05" w14:textId="77777777" w:rsidR="003A6C5C" w:rsidRPr="00AE0D93" w:rsidRDefault="003A6C5C" w:rsidP="003A6C5C">
            <w:pPr>
              <w:spacing w:after="0" w:line="256" w:lineRule="auto"/>
              <w:rPr>
                <w:color w:val="365F91"/>
              </w:rPr>
            </w:pPr>
          </w:p>
        </w:tc>
        <w:tc>
          <w:tcPr>
            <w:tcW w:w="2711" w:type="dxa"/>
            <w:gridSpan w:val="2"/>
            <w:shd w:val="clear" w:color="auto" w:fill="auto"/>
          </w:tcPr>
          <w:p w14:paraId="5F506A60" w14:textId="77777777" w:rsidR="003A6C5C" w:rsidRPr="00AE0D93" w:rsidRDefault="003A6C5C" w:rsidP="003A6C5C">
            <w:pPr>
              <w:spacing w:after="0" w:line="256" w:lineRule="auto"/>
              <w:rPr>
                <w:rFonts w:cs="Calibri"/>
                <w:color w:val="365F91"/>
              </w:rPr>
            </w:pPr>
            <w:r w:rsidRPr="00AE0D93">
              <w:rPr>
                <w:rFonts w:cs="Calibri"/>
                <w:bCs/>
                <w:color w:val="365F91"/>
              </w:rPr>
              <w:t>Mets at Dx - Other</w:t>
            </w:r>
          </w:p>
        </w:tc>
        <w:tc>
          <w:tcPr>
            <w:tcW w:w="2250" w:type="dxa"/>
            <w:gridSpan w:val="2"/>
            <w:shd w:val="clear" w:color="auto" w:fill="D3DFEE"/>
          </w:tcPr>
          <w:p w14:paraId="2B0DC66F" w14:textId="211CEDBC" w:rsidR="003A6C5C" w:rsidRPr="00AE0D93" w:rsidRDefault="003A6C5C" w:rsidP="003A6C5C">
            <w:pPr>
              <w:spacing w:after="0" w:line="256" w:lineRule="auto"/>
              <w:rPr>
                <w:rFonts w:cs="Calibri"/>
                <w:color w:val="365F91"/>
              </w:rPr>
            </w:pPr>
          </w:p>
        </w:tc>
      </w:tr>
      <w:tr w:rsidR="003A6C5C" w:rsidRPr="00AE0D93" w14:paraId="798BBF07" w14:textId="77777777" w:rsidTr="003A6C5C">
        <w:tc>
          <w:tcPr>
            <w:tcW w:w="2605" w:type="dxa"/>
            <w:shd w:val="clear" w:color="auto" w:fill="auto"/>
          </w:tcPr>
          <w:p w14:paraId="054A004D" w14:textId="77777777" w:rsidR="003A6C5C" w:rsidRPr="00AE0D93" w:rsidRDefault="003A6C5C" w:rsidP="003A6C5C">
            <w:pPr>
              <w:spacing w:after="0" w:line="256" w:lineRule="auto"/>
              <w:rPr>
                <w:rFonts w:cs="Calibri"/>
                <w:bCs/>
                <w:color w:val="365F91"/>
              </w:rPr>
            </w:pPr>
          </w:p>
        </w:tc>
        <w:tc>
          <w:tcPr>
            <w:tcW w:w="1879" w:type="dxa"/>
            <w:gridSpan w:val="2"/>
            <w:shd w:val="clear" w:color="auto" w:fill="D3DFEE"/>
          </w:tcPr>
          <w:p w14:paraId="02FA3210" w14:textId="77777777" w:rsidR="003A6C5C" w:rsidRPr="00AE0D93" w:rsidRDefault="003A6C5C" w:rsidP="003A6C5C">
            <w:pPr>
              <w:spacing w:after="0" w:line="256" w:lineRule="auto"/>
              <w:rPr>
                <w:color w:val="365F91"/>
              </w:rPr>
            </w:pPr>
          </w:p>
        </w:tc>
        <w:tc>
          <w:tcPr>
            <w:tcW w:w="2711" w:type="dxa"/>
            <w:gridSpan w:val="2"/>
            <w:shd w:val="clear" w:color="auto" w:fill="auto"/>
          </w:tcPr>
          <w:p w14:paraId="535F4A1B" w14:textId="77777777" w:rsidR="003A6C5C" w:rsidRPr="00AE0D93" w:rsidRDefault="003A6C5C" w:rsidP="003A6C5C">
            <w:pPr>
              <w:spacing w:after="0" w:line="256" w:lineRule="auto"/>
              <w:rPr>
                <w:rFonts w:cs="Calibri"/>
                <w:bCs/>
                <w:color w:val="365F91"/>
              </w:rPr>
            </w:pPr>
            <w:r w:rsidRPr="00AE0D93">
              <w:rPr>
                <w:rFonts w:cs="Calibri"/>
                <w:bCs/>
                <w:color w:val="365F91"/>
              </w:rPr>
              <w:t>Mets at Dx – Distant LN</w:t>
            </w:r>
          </w:p>
        </w:tc>
        <w:tc>
          <w:tcPr>
            <w:tcW w:w="2250" w:type="dxa"/>
            <w:gridSpan w:val="2"/>
            <w:shd w:val="clear" w:color="auto" w:fill="D3DFEE"/>
          </w:tcPr>
          <w:p w14:paraId="09AAD3CB" w14:textId="6DD90B34" w:rsidR="003A6C5C" w:rsidRPr="00AE0D93" w:rsidRDefault="003A6C5C" w:rsidP="003A6C5C">
            <w:pPr>
              <w:spacing w:after="0" w:line="256" w:lineRule="auto"/>
              <w:rPr>
                <w:rFonts w:cs="Calibri"/>
                <w:color w:val="365F91"/>
              </w:rPr>
            </w:pPr>
          </w:p>
        </w:tc>
      </w:tr>
      <w:tr w:rsidR="003A6C5C" w:rsidRPr="00AE0D93" w14:paraId="1F0B195A" w14:textId="77777777" w:rsidTr="003A6C5C">
        <w:tc>
          <w:tcPr>
            <w:tcW w:w="2605" w:type="dxa"/>
            <w:shd w:val="clear" w:color="auto" w:fill="auto"/>
          </w:tcPr>
          <w:p w14:paraId="012C56CC" w14:textId="77777777" w:rsidR="003A6C5C" w:rsidRPr="00AE0D93" w:rsidRDefault="003A6C5C" w:rsidP="003A6C5C">
            <w:pPr>
              <w:spacing w:after="0" w:line="256" w:lineRule="auto"/>
              <w:rPr>
                <w:rFonts w:cs="Calibri"/>
                <w:bCs/>
                <w:color w:val="365F91"/>
              </w:rPr>
            </w:pPr>
          </w:p>
        </w:tc>
        <w:tc>
          <w:tcPr>
            <w:tcW w:w="1879" w:type="dxa"/>
            <w:gridSpan w:val="2"/>
            <w:shd w:val="clear" w:color="auto" w:fill="D3DFEE"/>
          </w:tcPr>
          <w:p w14:paraId="1D0A8F47" w14:textId="77777777" w:rsidR="003A6C5C" w:rsidRPr="00AE0D93" w:rsidRDefault="003A6C5C" w:rsidP="003A6C5C">
            <w:pPr>
              <w:spacing w:after="0" w:line="256" w:lineRule="auto"/>
              <w:rPr>
                <w:color w:val="365F91"/>
              </w:rPr>
            </w:pPr>
          </w:p>
        </w:tc>
        <w:tc>
          <w:tcPr>
            <w:tcW w:w="2711" w:type="dxa"/>
            <w:gridSpan w:val="2"/>
            <w:shd w:val="clear" w:color="auto" w:fill="auto"/>
          </w:tcPr>
          <w:p w14:paraId="39274EFE" w14:textId="77777777" w:rsidR="003A6C5C" w:rsidRPr="00AE0D93" w:rsidRDefault="003A6C5C" w:rsidP="003A6C5C">
            <w:pPr>
              <w:spacing w:after="0" w:line="256" w:lineRule="auto"/>
              <w:rPr>
                <w:rFonts w:cs="Calibri"/>
                <w:bCs/>
                <w:color w:val="365F91"/>
              </w:rPr>
            </w:pPr>
          </w:p>
        </w:tc>
        <w:tc>
          <w:tcPr>
            <w:tcW w:w="2250" w:type="dxa"/>
            <w:gridSpan w:val="2"/>
            <w:shd w:val="clear" w:color="auto" w:fill="D3DFEE"/>
          </w:tcPr>
          <w:p w14:paraId="340E2E18" w14:textId="77777777" w:rsidR="003A6C5C" w:rsidRPr="00AE0D93" w:rsidRDefault="003A6C5C" w:rsidP="003A6C5C">
            <w:pPr>
              <w:spacing w:after="0" w:line="256" w:lineRule="auto"/>
              <w:rPr>
                <w:rFonts w:cs="Calibri"/>
                <w:color w:val="365F91"/>
              </w:rPr>
            </w:pPr>
          </w:p>
        </w:tc>
      </w:tr>
      <w:tr w:rsidR="003A6C5C" w:rsidRPr="00AE0D93" w14:paraId="0E64005A" w14:textId="77777777" w:rsidTr="00017082">
        <w:tc>
          <w:tcPr>
            <w:tcW w:w="9445" w:type="dxa"/>
            <w:gridSpan w:val="7"/>
            <w:shd w:val="clear" w:color="auto" w:fill="auto"/>
          </w:tcPr>
          <w:p w14:paraId="07D841E1" w14:textId="77777777" w:rsidR="003A6C5C" w:rsidRPr="00AE0D93" w:rsidRDefault="003A6C5C" w:rsidP="003A6C5C">
            <w:pPr>
              <w:spacing w:after="0" w:line="256" w:lineRule="auto"/>
              <w:jc w:val="center"/>
              <w:rPr>
                <w:rFonts w:cs="Calibri"/>
                <w:b/>
                <w:bCs/>
                <w:color w:val="365F91"/>
                <w:sz w:val="28"/>
                <w:szCs w:val="28"/>
              </w:rPr>
            </w:pPr>
            <w:r w:rsidRPr="00AE0D93">
              <w:rPr>
                <w:rFonts w:cs="Calibri"/>
                <w:b/>
                <w:bCs/>
                <w:color w:val="365F91"/>
                <w:sz w:val="28"/>
                <w:szCs w:val="28"/>
              </w:rPr>
              <w:t>Treatment</w:t>
            </w:r>
          </w:p>
        </w:tc>
      </w:tr>
      <w:tr w:rsidR="003A6C5C" w:rsidRPr="00AE0D93" w14:paraId="0073629F" w14:textId="77777777" w:rsidTr="00017082">
        <w:trPr>
          <w:trHeight w:val="70"/>
        </w:trPr>
        <w:tc>
          <w:tcPr>
            <w:tcW w:w="3533" w:type="dxa"/>
            <w:gridSpan w:val="2"/>
            <w:shd w:val="clear" w:color="auto" w:fill="auto"/>
          </w:tcPr>
          <w:p w14:paraId="2D6E253C" w14:textId="77777777" w:rsidR="003A6C5C" w:rsidRPr="00AE0D93" w:rsidRDefault="003A6C5C" w:rsidP="003A6C5C">
            <w:pPr>
              <w:spacing w:after="0" w:line="256" w:lineRule="auto"/>
              <w:rPr>
                <w:rFonts w:cs="Calibri"/>
                <w:bCs/>
                <w:color w:val="365F91"/>
              </w:rPr>
            </w:pPr>
            <w:r w:rsidRPr="00AE0D93">
              <w:rPr>
                <w:rFonts w:cs="Calibri"/>
                <w:bCs/>
                <w:color w:val="365F91"/>
              </w:rPr>
              <w:t>Diagnostic Staging Procedure</w:t>
            </w:r>
          </w:p>
        </w:tc>
        <w:tc>
          <w:tcPr>
            <w:tcW w:w="951" w:type="dxa"/>
            <w:shd w:val="clear" w:color="auto" w:fill="D3DFEE"/>
          </w:tcPr>
          <w:p w14:paraId="75972C89" w14:textId="7BA1919E" w:rsidR="003A6C5C" w:rsidRPr="00AE0D93" w:rsidRDefault="003A6C5C" w:rsidP="003A6C5C">
            <w:pPr>
              <w:spacing w:after="0" w:line="256" w:lineRule="auto"/>
              <w:rPr>
                <w:rFonts w:cs="Calibri"/>
                <w:color w:val="365F91"/>
              </w:rPr>
            </w:pPr>
          </w:p>
        </w:tc>
        <w:tc>
          <w:tcPr>
            <w:tcW w:w="3438" w:type="dxa"/>
            <w:gridSpan w:val="3"/>
            <w:shd w:val="clear" w:color="auto" w:fill="auto"/>
          </w:tcPr>
          <w:p w14:paraId="43947762" w14:textId="77777777" w:rsidR="003A6C5C" w:rsidRPr="00AE0D93" w:rsidRDefault="003A6C5C" w:rsidP="003A6C5C">
            <w:pPr>
              <w:spacing w:after="0" w:line="256" w:lineRule="auto"/>
              <w:jc w:val="center"/>
              <w:rPr>
                <w:rFonts w:cs="Calibri"/>
                <w:color w:val="365F91"/>
              </w:rPr>
            </w:pPr>
          </w:p>
        </w:tc>
        <w:tc>
          <w:tcPr>
            <w:tcW w:w="1523" w:type="dxa"/>
            <w:shd w:val="clear" w:color="auto" w:fill="D3DFEE"/>
          </w:tcPr>
          <w:p w14:paraId="31B4CEEF" w14:textId="77777777" w:rsidR="003A6C5C" w:rsidRPr="00AE0D93" w:rsidRDefault="003A6C5C" w:rsidP="003A6C5C">
            <w:pPr>
              <w:spacing w:after="0" w:line="256" w:lineRule="auto"/>
              <w:rPr>
                <w:rFonts w:cs="Calibri"/>
                <w:color w:val="365F91"/>
              </w:rPr>
            </w:pPr>
          </w:p>
        </w:tc>
      </w:tr>
      <w:tr w:rsidR="003A6C5C" w:rsidRPr="00AE0D93" w14:paraId="38396640" w14:textId="77777777" w:rsidTr="00017082">
        <w:tc>
          <w:tcPr>
            <w:tcW w:w="3533" w:type="dxa"/>
            <w:gridSpan w:val="2"/>
            <w:shd w:val="clear" w:color="auto" w:fill="auto"/>
          </w:tcPr>
          <w:p w14:paraId="659B1F4A" w14:textId="77777777" w:rsidR="003A6C5C" w:rsidRPr="00AE0D93" w:rsidRDefault="003A6C5C" w:rsidP="003A6C5C">
            <w:pPr>
              <w:spacing w:after="0" w:line="256" w:lineRule="auto"/>
              <w:jc w:val="center"/>
              <w:rPr>
                <w:rFonts w:cs="Calibri"/>
                <w:b/>
                <w:bCs/>
                <w:color w:val="365F91"/>
              </w:rPr>
            </w:pPr>
            <w:r w:rsidRPr="00AE0D93">
              <w:rPr>
                <w:rFonts w:cs="Calibri"/>
                <w:b/>
                <w:bCs/>
                <w:color w:val="365F91"/>
              </w:rPr>
              <w:t>Surgery Codes</w:t>
            </w:r>
          </w:p>
        </w:tc>
        <w:tc>
          <w:tcPr>
            <w:tcW w:w="951" w:type="dxa"/>
            <w:shd w:val="clear" w:color="auto" w:fill="D3DFEE"/>
          </w:tcPr>
          <w:p w14:paraId="0B0C3633" w14:textId="77777777" w:rsidR="003A6C5C" w:rsidRPr="00AE0D93" w:rsidRDefault="003A6C5C" w:rsidP="003A6C5C">
            <w:pPr>
              <w:spacing w:after="0" w:line="256" w:lineRule="auto"/>
              <w:rPr>
                <w:rFonts w:cs="Calibri"/>
                <w:color w:val="365F91"/>
              </w:rPr>
            </w:pPr>
          </w:p>
        </w:tc>
        <w:tc>
          <w:tcPr>
            <w:tcW w:w="3438" w:type="dxa"/>
            <w:gridSpan w:val="3"/>
            <w:shd w:val="clear" w:color="auto" w:fill="auto"/>
          </w:tcPr>
          <w:p w14:paraId="6E87F913" w14:textId="77777777" w:rsidR="003A6C5C" w:rsidRPr="00AE0D93" w:rsidRDefault="003A6C5C" w:rsidP="003A6C5C">
            <w:pPr>
              <w:spacing w:after="0" w:line="256" w:lineRule="auto"/>
              <w:jc w:val="center"/>
              <w:rPr>
                <w:rFonts w:cs="Calibri"/>
                <w:b/>
                <w:color w:val="365F91"/>
              </w:rPr>
            </w:pPr>
            <w:r w:rsidRPr="00AE0D93">
              <w:rPr>
                <w:rFonts w:cs="Calibri"/>
                <w:b/>
                <w:color w:val="365F91"/>
              </w:rPr>
              <w:t>Radiation Codes</w:t>
            </w:r>
          </w:p>
        </w:tc>
        <w:tc>
          <w:tcPr>
            <w:tcW w:w="1523" w:type="dxa"/>
            <w:shd w:val="clear" w:color="auto" w:fill="D3DFEE"/>
          </w:tcPr>
          <w:p w14:paraId="716B30BB" w14:textId="77777777" w:rsidR="003A6C5C" w:rsidRPr="00AE0D93" w:rsidRDefault="003A6C5C" w:rsidP="003A6C5C">
            <w:pPr>
              <w:spacing w:after="0" w:line="256" w:lineRule="auto"/>
              <w:rPr>
                <w:rFonts w:cs="Calibri"/>
                <w:color w:val="365F91"/>
              </w:rPr>
            </w:pPr>
          </w:p>
        </w:tc>
      </w:tr>
      <w:tr w:rsidR="003A6C5C" w:rsidRPr="00AE0D93" w14:paraId="5E0B769C" w14:textId="77777777" w:rsidTr="00017082">
        <w:tc>
          <w:tcPr>
            <w:tcW w:w="3533" w:type="dxa"/>
            <w:gridSpan w:val="2"/>
            <w:shd w:val="clear" w:color="auto" w:fill="auto"/>
          </w:tcPr>
          <w:p w14:paraId="0D1489E2" w14:textId="77777777" w:rsidR="003A6C5C" w:rsidRPr="00AE0D93" w:rsidRDefault="003A6C5C" w:rsidP="003A6C5C">
            <w:pPr>
              <w:spacing w:after="0" w:line="256" w:lineRule="auto"/>
              <w:rPr>
                <w:rFonts w:cs="Calibri"/>
                <w:bCs/>
                <w:color w:val="365F91"/>
              </w:rPr>
            </w:pPr>
            <w:r w:rsidRPr="00AE0D93">
              <w:rPr>
                <w:rFonts w:cs="Calibri"/>
                <w:bCs/>
                <w:color w:val="365F91"/>
              </w:rPr>
              <w:t>Surgical Procedure of Primary Site</w:t>
            </w:r>
          </w:p>
        </w:tc>
        <w:tc>
          <w:tcPr>
            <w:tcW w:w="951" w:type="dxa"/>
            <w:shd w:val="clear" w:color="auto" w:fill="D3DFEE"/>
          </w:tcPr>
          <w:p w14:paraId="67FA5467" w14:textId="005C5A4E" w:rsidR="003A6C5C" w:rsidRPr="00AE0D93" w:rsidRDefault="003A6C5C" w:rsidP="003A6C5C">
            <w:pPr>
              <w:spacing w:after="0" w:line="256" w:lineRule="auto"/>
              <w:rPr>
                <w:rFonts w:cs="Calibri"/>
                <w:color w:val="365F91"/>
              </w:rPr>
            </w:pPr>
          </w:p>
        </w:tc>
        <w:tc>
          <w:tcPr>
            <w:tcW w:w="3438" w:type="dxa"/>
            <w:gridSpan w:val="3"/>
            <w:shd w:val="clear" w:color="auto" w:fill="auto"/>
          </w:tcPr>
          <w:p w14:paraId="0984E131" w14:textId="77777777" w:rsidR="003A6C5C" w:rsidRPr="00AE0D93" w:rsidRDefault="003A6C5C" w:rsidP="003A6C5C">
            <w:pPr>
              <w:spacing w:after="0" w:line="256" w:lineRule="auto"/>
              <w:rPr>
                <w:rFonts w:cs="Calibri"/>
                <w:color w:val="365F91"/>
              </w:rPr>
            </w:pPr>
            <w:r w:rsidRPr="00AE0D93">
              <w:rPr>
                <w:rFonts w:cs="Calibri"/>
                <w:color w:val="365F91"/>
              </w:rPr>
              <w:t>Radiation Treatment Volume</w:t>
            </w:r>
          </w:p>
        </w:tc>
        <w:tc>
          <w:tcPr>
            <w:tcW w:w="1523" w:type="dxa"/>
            <w:shd w:val="clear" w:color="auto" w:fill="D3DFEE"/>
          </w:tcPr>
          <w:p w14:paraId="49BFCC3F" w14:textId="3A8FB5CA" w:rsidR="003A6C5C" w:rsidRPr="00AE0D93" w:rsidRDefault="003A6C5C" w:rsidP="003A6C5C">
            <w:pPr>
              <w:spacing w:after="0" w:line="256" w:lineRule="auto"/>
              <w:rPr>
                <w:rFonts w:cs="Calibri"/>
                <w:color w:val="365F91"/>
              </w:rPr>
            </w:pPr>
          </w:p>
        </w:tc>
      </w:tr>
      <w:tr w:rsidR="003A6C5C" w:rsidRPr="00AE0D93" w14:paraId="3CBC7942" w14:textId="77777777" w:rsidTr="00017082">
        <w:tc>
          <w:tcPr>
            <w:tcW w:w="3533" w:type="dxa"/>
            <w:gridSpan w:val="2"/>
            <w:shd w:val="clear" w:color="auto" w:fill="auto"/>
          </w:tcPr>
          <w:p w14:paraId="78D223D2" w14:textId="77777777" w:rsidR="003A6C5C" w:rsidRPr="00AE0D93" w:rsidRDefault="003A6C5C" w:rsidP="003A6C5C">
            <w:pPr>
              <w:spacing w:after="0" w:line="256" w:lineRule="auto"/>
              <w:rPr>
                <w:rFonts w:cs="Calibri"/>
                <w:bCs/>
                <w:color w:val="365F91"/>
              </w:rPr>
            </w:pPr>
            <w:r w:rsidRPr="00AE0D93">
              <w:rPr>
                <w:rFonts w:cs="Calibri"/>
                <w:bCs/>
                <w:color w:val="365F91"/>
              </w:rPr>
              <w:t>Scope of Regional Lymph Node Surgery</w:t>
            </w:r>
          </w:p>
        </w:tc>
        <w:tc>
          <w:tcPr>
            <w:tcW w:w="951" w:type="dxa"/>
            <w:shd w:val="clear" w:color="auto" w:fill="D3DFEE"/>
          </w:tcPr>
          <w:p w14:paraId="30B537BC" w14:textId="72011835" w:rsidR="003A6C5C" w:rsidRPr="00AE0D93" w:rsidRDefault="003A6C5C" w:rsidP="003A6C5C">
            <w:pPr>
              <w:spacing w:after="0" w:line="256" w:lineRule="auto"/>
              <w:rPr>
                <w:rFonts w:cs="Calibri"/>
                <w:color w:val="365F91"/>
              </w:rPr>
            </w:pPr>
          </w:p>
        </w:tc>
        <w:tc>
          <w:tcPr>
            <w:tcW w:w="3438" w:type="dxa"/>
            <w:gridSpan w:val="3"/>
            <w:shd w:val="clear" w:color="auto" w:fill="auto"/>
          </w:tcPr>
          <w:p w14:paraId="3327F84C" w14:textId="77777777" w:rsidR="003A6C5C" w:rsidRPr="00AE0D93" w:rsidRDefault="003A6C5C" w:rsidP="003A6C5C">
            <w:pPr>
              <w:spacing w:after="0" w:line="256" w:lineRule="auto"/>
              <w:rPr>
                <w:rFonts w:cs="Calibri"/>
                <w:color w:val="365F91"/>
              </w:rPr>
            </w:pPr>
            <w:r w:rsidRPr="00AE0D93">
              <w:rPr>
                <w:rFonts w:cs="Calibri"/>
                <w:color w:val="365F91"/>
              </w:rPr>
              <w:t>Regional Treatment Modality</w:t>
            </w:r>
          </w:p>
        </w:tc>
        <w:tc>
          <w:tcPr>
            <w:tcW w:w="1523" w:type="dxa"/>
            <w:shd w:val="clear" w:color="auto" w:fill="D3DFEE"/>
          </w:tcPr>
          <w:p w14:paraId="1F6D3CA6" w14:textId="363DCF70" w:rsidR="003A6C5C" w:rsidRPr="00AE0D93" w:rsidRDefault="003A6C5C" w:rsidP="003A6C5C">
            <w:pPr>
              <w:spacing w:after="0" w:line="256" w:lineRule="auto"/>
              <w:rPr>
                <w:rFonts w:cs="Calibri"/>
                <w:color w:val="365F91"/>
              </w:rPr>
            </w:pPr>
          </w:p>
        </w:tc>
      </w:tr>
      <w:tr w:rsidR="003A6C5C" w:rsidRPr="00AE0D93" w14:paraId="77D85D59" w14:textId="77777777" w:rsidTr="00017082">
        <w:tc>
          <w:tcPr>
            <w:tcW w:w="3533" w:type="dxa"/>
            <w:gridSpan w:val="2"/>
            <w:shd w:val="clear" w:color="auto" w:fill="auto"/>
          </w:tcPr>
          <w:p w14:paraId="2584A15C" w14:textId="77777777" w:rsidR="003A6C5C" w:rsidRPr="00AE0D93" w:rsidRDefault="003A6C5C" w:rsidP="003A6C5C">
            <w:pPr>
              <w:spacing w:after="0" w:line="256" w:lineRule="auto"/>
              <w:rPr>
                <w:rFonts w:cs="Calibri"/>
                <w:bCs/>
                <w:color w:val="365F91"/>
              </w:rPr>
            </w:pPr>
            <w:r w:rsidRPr="00AE0D93">
              <w:rPr>
                <w:rFonts w:cs="Calibri"/>
                <w:bCs/>
                <w:color w:val="365F91"/>
              </w:rPr>
              <w:t>Surgical Procedure/ Other Site</w:t>
            </w:r>
          </w:p>
        </w:tc>
        <w:tc>
          <w:tcPr>
            <w:tcW w:w="951" w:type="dxa"/>
            <w:shd w:val="clear" w:color="auto" w:fill="D3DFEE"/>
          </w:tcPr>
          <w:p w14:paraId="6C2F0BBA" w14:textId="2F0A9A19" w:rsidR="003A6C5C" w:rsidRPr="00AE0D93" w:rsidRDefault="003A6C5C" w:rsidP="003A6C5C">
            <w:pPr>
              <w:spacing w:after="0" w:line="256" w:lineRule="auto"/>
              <w:rPr>
                <w:rFonts w:cs="Calibri"/>
                <w:color w:val="365F91"/>
              </w:rPr>
            </w:pPr>
          </w:p>
        </w:tc>
        <w:tc>
          <w:tcPr>
            <w:tcW w:w="3438" w:type="dxa"/>
            <w:gridSpan w:val="3"/>
            <w:shd w:val="clear" w:color="auto" w:fill="auto"/>
          </w:tcPr>
          <w:p w14:paraId="63E1DF72" w14:textId="77777777" w:rsidR="003A6C5C" w:rsidRPr="00AE0D93" w:rsidRDefault="003A6C5C" w:rsidP="003A6C5C">
            <w:pPr>
              <w:spacing w:after="0" w:line="256" w:lineRule="auto"/>
              <w:rPr>
                <w:rFonts w:cs="Calibri"/>
                <w:color w:val="365F91"/>
              </w:rPr>
            </w:pPr>
            <w:r w:rsidRPr="00AE0D93">
              <w:rPr>
                <w:rFonts w:cs="Calibri"/>
                <w:color w:val="365F91"/>
              </w:rPr>
              <w:t>Regional Dose</w:t>
            </w:r>
          </w:p>
        </w:tc>
        <w:tc>
          <w:tcPr>
            <w:tcW w:w="1523" w:type="dxa"/>
            <w:shd w:val="clear" w:color="auto" w:fill="D3DFEE"/>
          </w:tcPr>
          <w:p w14:paraId="6B46026F" w14:textId="7C4BD958" w:rsidR="003A6C5C" w:rsidRPr="00AE0D93" w:rsidRDefault="003A6C5C" w:rsidP="003A6C5C">
            <w:pPr>
              <w:spacing w:after="0" w:line="256" w:lineRule="auto"/>
              <w:rPr>
                <w:rFonts w:cs="Calibri"/>
                <w:color w:val="365F91"/>
              </w:rPr>
            </w:pPr>
          </w:p>
        </w:tc>
      </w:tr>
      <w:tr w:rsidR="003A6C5C" w:rsidRPr="00AE0D93" w14:paraId="0C51A0E6" w14:textId="77777777" w:rsidTr="00017082">
        <w:tc>
          <w:tcPr>
            <w:tcW w:w="3533" w:type="dxa"/>
            <w:gridSpan w:val="2"/>
            <w:shd w:val="clear" w:color="auto" w:fill="auto"/>
          </w:tcPr>
          <w:p w14:paraId="42821771" w14:textId="77777777" w:rsidR="003A6C5C" w:rsidRPr="00AE0D93" w:rsidRDefault="003A6C5C" w:rsidP="003A6C5C">
            <w:pPr>
              <w:spacing w:after="0" w:line="256" w:lineRule="auto"/>
              <w:rPr>
                <w:rFonts w:cs="Calibri"/>
                <w:bCs/>
                <w:color w:val="365F91"/>
              </w:rPr>
            </w:pPr>
            <w:r w:rsidRPr="00AE0D93">
              <w:rPr>
                <w:rFonts w:cs="Calibri"/>
                <w:b/>
                <w:bCs/>
                <w:color w:val="365F91"/>
              </w:rPr>
              <w:t>Systemic Therapy Codes</w:t>
            </w:r>
          </w:p>
        </w:tc>
        <w:tc>
          <w:tcPr>
            <w:tcW w:w="951" w:type="dxa"/>
            <w:shd w:val="clear" w:color="auto" w:fill="D3DFEE"/>
          </w:tcPr>
          <w:p w14:paraId="13CA2A7D" w14:textId="77777777" w:rsidR="003A6C5C" w:rsidRPr="00AE0D93" w:rsidRDefault="003A6C5C" w:rsidP="003A6C5C">
            <w:pPr>
              <w:spacing w:after="0" w:line="256" w:lineRule="auto"/>
              <w:rPr>
                <w:rFonts w:cs="Calibri"/>
                <w:color w:val="365F91"/>
              </w:rPr>
            </w:pPr>
          </w:p>
        </w:tc>
        <w:tc>
          <w:tcPr>
            <w:tcW w:w="3438" w:type="dxa"/>
            <w:gridSpan w:val="3"/>
            <w:shd w:val="clear" w:color="auto" w:fill="auto"/>
          </w:tcPr>
          <w:p w14:paraId="4DCCA81E" w14:textId="77777777" w:rsidR="003A6C5C" w:rsidRPr="00AE0D93" w:rsidRDefault="003A6C5C" w:rsidP="003A6C5C">
            <w:pPr>
              <w:spacing w:after="0" w:line="256" w:lineRule="auto"/>
              <w:rPr>
                <w:rFonts w:cs="Calibri"/>
                <w:color w:val="365F91"/>
              </w:rPr>
            </w:pPr>
            <w:r w:rsidRPr="00AE0D93">
              <w:rPr>
                <w:rFonts w:cs="Calibri"/>
                <w:color w:val="365F91"/>
              </w:rPr>
              <w:t>Boost Treatment Modality</w:t>
            </w:r>
          </w:p>
        </w:tc>
        <w:tc>
          <w:tcPr>
            <w:tcW w:w="1523" w:type="dxa"/>
            <w:shd w:val="clear" w:color="auto" w:fill="D3DFEE"/>
          </w:tcPr>
          <w:p w14:paraId="3F5A7545" w14:textId="04DE0720" w:rsidR="003A6C5C" w:rsidRPr="00AE0D93" w:rsidRDefault="003A6C5C" w:rsidP="003A6C5C">
            <w:pPr>
              <w:spacing w:after="0" w:line="256" w:lineRule="auto"/>
              <w:rPr>
                <w:rFonts w:cs="Calibri"/>
                <w:color w:val="365F91"/>
              </w:rPr>
            </w:pPr>
          </w:p>
        </w:tc>
      </w:tr>
      <w:tr w:rsidR="003A6C5C" w:rsidRPr="00AE0D93" w14:paraId="64A6B506" w14:textId="77777777" w:rsidTr="00017082">
        <w:tc>
          <w:tcPr>
            <w:tcW w:w="3533" w:type="dxa"/>
            <w:gridSpan w:val="2"/>
            <w:shd w:val="clear" w:color="auto" w:fill="auto"/>
          </w:tcPr>
          <w:p w14:paraId="32966050" w14:textId="77777777" w:rsidR="003A6C5C" w:rsidRPr="00AE0D93" w:rsidRDefault="003A6C5C" w:rsidP="003A6C5C">
            <w:pPr>
              <w:spacing w:after="0" w:line="256" w:lineRule="auto"/>
              <w:rPr>
                <w:rFonts w:cs="Calibri"/>
                <w:b/>
                <w:bCs/>
                <w:color w:val="365F91"/>
              </w:rPr>
            </w:pPr>
            <w:r w:rsidRPr="00AE0D93">
              <w:rPr>
                <w:rFonts w:cs="Calibri"/>
                <w:bCs/>
                <w:color w:val="365F91"/>
              </w:rPr>
              <w:t>Chemotherapy</w:t>
            </w:r>
          </w:p>
        </w:tc>
        <w:tc>
          <w:tcPr>
            <w:tcW w:w="951" w:type="dxa"/>
            <w:shd w:val="clear" w:color="auto" w:fill="D3DFEE"/>
          </w:tcPr>
          <w:p w14:paraId="4DF99ED9" w14:textId="44C68813" w:rsidR="003A6C5C" w:rsidRPr="00AE0D93" w:rsidRDefault="003A6C5C" w:rsidP="003A6C5C">
            <w:pPr>
              <w:spacing w:after="0" w:line="256" w:lineRule="auto"/>
              <w:rPr>
                <w:rFonts w:cs="Calibri"/>
                <w:color w:val="365F91"/>
              </w:rPr>
            </w:pPr>
          </w:p>
        </w:tc>
        <w:tc>
          <w:tcPr>
            <w:tcW w:w="3438" w:type="dxa"/>
            <w:gridSpan w:val="3"/>
            <w:shd w:val="clear" w:color="auto" w:fill="auto"/>
          </w:tcPr>
          <w:p w14:paraId="7C4FD71A" w14:textId="77777777" w:rsidR="003A6C5C" w:rsidRPr="00AE0D93" w:rsidRDefault="003A6C5C" w:rsidP="003A6C5C">
            <w:pPr>
              <w:spacing w:after="0" w:line="256" w:lineRule="auto"/>
              <w:rPr>
                <w:rFonts w:cs="Calibri"/>
                <w:color w:val="365F91"/>
              </w:rPr>
            </w:pPr>
            <w:r w:rsidRPr="00AE0D93">
              <w:rPr>
                <w:rFonts w:cs="Calibri"/>
                <w:color w:val="365F91"/>
              </w:rPr>
              <w:t>Boost Dose</w:t>
            </w:r>
          </w:p>
        </w:tc>
        <w:tc>
          <w:tcPr>
            <w:tcW w:w="1523" w:type="dxa"/>
            <w:shd w:val="clear" w:color="auto" w:fill="D3DFEE"/>
          </w:tcPr>
          <w:p w14:paraId="1DFBEC58" w14:textId="54C3F75E" w:rsidR="003A6C5C" w:rsidRPr="00AE0D93" w:rsidRDefault="003A6C5C" w:rsidP="003A6C5C">
            <w:pPr>
              <w:spacing w:after="0" w:line="256" w:lineRule="auto"/>
              <w:rPr>
                <w:rFonts w:cs="Calibri"/>
                <w:color w:val="365F91"/>
              </w:rPr>
            </w:pPr>
          </w:p>
        </w:tc>
      </w:tr>
      <w:tr w:rsidR="003A6C5C" w:rsidRPr="00AE0D93" w14:paraId="2D3C8EAD" w14:textId="77777777" w:rsidTr="00017082">
        <w:tc>
          <w:tcPr>
            <w:tcW w:w="3533" w:type="dxa"/>
            <w:gridSpan w:val="2"/>
            <w:shd w:val="clear" w:color="auto" w:fill="auto"/>
          </w:tcPr>
          <w:p w14:paraId="6A7B84D6" w14:textId="77777777" w:rsidR="003A6C5C" w:rsidRPr="00AE0D93" w:rsidRDefault="003A6C5C" w:rsidP="003A6C5C">
            <w:pPr>
              <w:spacing w:after="0" w:line="256" w:lineRule="auto"/>
              <w:rPr>
                <w:rFonts w:cs="Calibri"/>
                <w:bCs/>
                <w:color w:val="365F91"/>
              </w:rPr>
            </w:pPr>
            <w:r w:rsidRPr="00AE0D93">
              <w:rPr>
                <w:rFonts w:cs="Calibri"/>
                <w:bCs/>
                <w:color w:val="365F91"/>
              </w:rPr>
              <w:t>Hormone Therapy</w:t>
            </w:r>
          </w:p>
        </w:tc>
        <w:tc>
          <w:tcPr>
            <w:tcW w:w="951" w:type="dxa"/>
            <w:shd w:val="clear" w:color="auto" w:fill="D3DFEE"/>
          </w:tcPr>
          <w:p w14:paraId="1FA407E5" w14:textId="0F5F1653" w:rsidR="003A6C5C" w:rsidRPr="00AE0D93" w:rsidRDefault="003A6C5C" w:rsidP="003A6C5C">
            <w:pPr>
              <w:spacing w:after="0" w:line="256" w:lineRule="auto"/>
              <w:rPr>
                <w:rFonts w:cs="Calibri"/>
                <w:color w:val="365F91"/>
              </w:rPr>
            </w:pPr>
          </w:p>
        </w:tc>
        <w:tc>
          <w:tcPr>
            <w:tcW w:w="3438" w:type="dxa"/>
            <w:gridSpan w:val="3"/>
            <w:shd w:val="clear" w:color="auto" w:fill="auto"/>
          </w:tcPr>
          <w:p w14:paraId="72CFA338" w14:textId="77777777" w:rsidR="003A6C5C" w:rsidRPr="00AE0D93" w:rsidRDefault="003A6C5C" w:rsidP="003A6C5C">
            <w:pPr>
              <w:spacing w:after="0" w:line="256" w:lineRule="auto"/>
              <w:rPr>
                <w:rFonts w:cs="Calibri"/>
                <w:color w:val="365F91"/>
              </w:rPr>
            </w:pPr>
            <w:r w:rsidRPr="00AE0D93">
              <w:rPr>
                <w:rFonts w:cs="Calibri"/>
                <w:color w:val="365F91"/>
              </w:rPr>
              <w:t>Number of Treatments to Volume</w:t>
            </w:r>
          </w:p>
        </w:tc>
        <w:tc>
          <w:tcPr>
            <w:tcW w:w="1523" w:type="dxa"/>
            <w:shd w:val="clear" w:color="auto" w:fill="D3DFEE"/>
          </w:tcPr>
          <w:p w14:paraId="22B5A30A" w14:textId="7CF5B972" w:rsidR="003A6C5C" w:rsidRPr="00AE0D93" w:rsidRDefault="003A6C5C" w:rsidP="003A6C5C">
            <w:pPr>
              <w:spacing w:after="0" w:line="256" w:lineRule="auto"/>
              <w:rPr>
                <w:rFonts w:cs="Calibri"/>
                <w:color w:val="365F91"/>
              </w:rPr>
            </w:pPr>
          </w:p>
        </w:tc>
      </w:tr>
      <w:tr w:rsidR="003A6C5C" w:rsidRPr="00AE0D93" w14:paraId="5A2E4B58" w14:textId="77777777" w:rsidTr="00017082">
        <w:tc>
          <w:tcPr>
            <w:tcW w:w="3533" w:type="dxa"/>
            <w:gridSpan w:val="2"/>
            <w:shd w:val="clear" w:color="auto" w:fill="auto"/>
          </w:tcPr>
          <w:p w14:paraId="073A46BD" w14:textId="77777777" w:rsidR="003A6C5C" w:rsidRPr="00AE0D93" w:rsidRDefault="003A6C5C" w:rsidP="003A6C5C">
            <w:pPr>
              <w:spacing w:after="0" w:line="256" w:lineRule="auto"/>
              <w:rPr>
                <w:rFonts w:cs="Calibri"/>
                <w:bCs/>
                <w:color w:val="365F91"/>
              </w:rPr>
            </w:pPr>
            <w:r w:rsidRPr="00AE0D93">
              <w:rPr>
                <w:rFonts w:cs="Calibri"/>
                <w:bCs/>
                <w:color w:val="365F91"/>
              </w:rPr>
              <w:t>Immunotherapy</w:t>
            </w:r>
          </w:p>
        </w:tc>
        <w:tc>
          <w:tcPr>
            <w:tcW w:w="951" w:type="dxa"/>
            <w:shd w:val="clear" w:color="auto" w:fill="D3DFEE"/>
          </w:tcPr>
          <w:p w14:paraId="61B86380" w14:textId="4DE82453" w:rsidR="003A6C5C" w:rsidRPr="00AE0D93" w:rsidRDefault="003A6C5C" w:rsidP="003A6C5C">
            <w:pPr>
              <w:spacing w:after="0" w:line="256" w:lineRule="auto"/>
              <w:rPr>
                <w:rFonts w:cs="Calibri"/>
                <w:color w:val="365F91"/>
              </w:rPr>
            </w:pPr>
          </w:p>
        </w:tc>
        <w:tc>
          <w:tcPr>
            <w:tcW w:w="3438" w:type="dxa"/>
            <w:gridSpan w:val="3"/>
            <w:shd w:val="clear" w:color="auto" w:fill="auto"/>
          </w:tcPr>
          <w:p w14:paraId="79CE1118" w14:textId="77777777" w:rsidR="003A6C5C" w:rsidRPr="00AE0D93" w:rsidRDefault="003A6C5C" w:rsidP="003A6C5C">
            <w:pPr>
              <w:spacing w:after="0" w:line="256" w:lineRule="auto"/>
              <w:rPr>
                <w:rFonts w:cs="Calibri"/>
                <w:color w:val="365F91"/>
              </w:rPr>
            </w:pPr>
            <w:r w:rsidRPr="00AE0D93">
              <w:rPr>
                <w:rFonts w:cs="Calibri"/>
                <w:color w:val="365F91"/>
              </w:rPr>
              <w:t>Reason No Radiation</w:t>
            </w:r>
          </w:p>
        </w:tc>
        <w:tc>
          <w:tcPr>
            <w:tcW w:w="1523" w:type="dxa"/>
            <w:shd w:val="clear" w:color="auto" w:fill="D3DFEE"/>
          </w:tcPr>
          <w:p w14:paraId="7172BFA0" w14:textId="79D8449E" w:rsidR="003A6C5C" w:rsidRPr="00AE0D93" w:rsidRDefault="003A6C5C" w:rsidP="003A6C5C">
            <w:pPr>
              <w:spacing w:after="0" w:line="256" w:lineRule="auto"/>
              <w:rPr>
                <w:rFonts w:cs="Calibri"/>
                <w:color w:val="365F91"/>
              </w:rPr>
            </w:pPr>
          </w:p>
        </w:tc>
      </w:tr>
      <w:tr w:rsidR="003A6C5C" w:rsidRPr="00AE0D93" w14:paraId="50AC2998" w14:textId="77777777" w:rsidTr="00017082">
        <w:trPr>
          <w:trHeight w:val="287"/>
        </w:trPr>
        <w:tc>
          <w:tcPr>
            <w:tcW w:w="3533" w:type="dxa"/>
            <w:gridSpan w:val="2"/>
            <w:shd w:val="clear" w:color="auto" w:fill="auto"/>
          </w:tcPr>
          <w:p w14:paraId="3D0D504D" w14:textId="77777777" w:rsidR="003A6C5C" w:rsidRPr="00AE0D93" w:rsidRDefault="003A6C5C" w:rsidP="003A6C5C">
            <w:pPr>
              <w:spacing w:after="0" w:line="256" w:lineRule="auto"/>
              <w:rPr>
                <w:rFonts w:cs="Calibri"/>
                <w:bCs/>
                <w:color w:val="365F91"/>
              </w:rPr>
            </w:pPr>
            <w:r w:rsidRPr="00AE0D93">
              <w:rPr>
                <w:rFonts w:cs="Calibri"/>
                <w:bCs/>
                <w:color w:val="365F91"/>
              </w:rPr>
              <w:t>Hematologic Transplant/Endocrine Procedure</w:t>
            </w:r>
          </w:p>
        </w:tc>
        <w:tc>
          <w:tcPr>
            <w:tcW w:w="951" w:type="dxa"/>
            <w:shd w:val="clear" w:color="auto" w:fill="D3DFEE"/>
          </w:tcPr>
          <w:p w14:paraId="42CE71F0" w14:textId="5DC66A81" w:rsidR="003A6C5C" w:rsidRPr="00AE0D93" w:rsidRDefault="003A6C5C" w:rsidP="003A6C5C">
            <w:pPr>
              <w:spacing w:after="0" w:line="256" w:lineRule="auto"/>
              <w:rPr>
                <w:rFonts w:cs="Calibri"/>
                <w:color w:val="365F91"/>
              </w:rPr>
            </w:pPr>
          </w:p>
        </w:tc>
        <w:tc>
          <w:tcPr>
            <w:tcW w:w="3438" w:type="dxa"/>
            <w:gridSpan w:val="3"/>
            <w:shd w:val="clear" w:color="auto" w:fill="auto"/>
          </w:tcPr>
          <w:p w14:paraId="04F5E779" w14:textId="77777777" w:rsidR="003A6C5C" w:rsidRPr="00AE0D93" w:rsidRDefault="003A6C5C" w:rsidP="003A6C5C">
            <w:pPr>
              <w:spacing w:after="0" w:line="256" w:lineRule="auto"/>
              <w:rPr>
                <w:rFonts w:cs="Calibri"/>
                <w:color w:val="365F91"/>
              </w:rPr>
            </w:pPr>
            <w:r w:rsidRPr="00AE0D93">
              <w:rPr>
                <w:rFonts w:cs="Calibri"/>
                <w:color w:val="365F91"/>
              </w:rPr>
              <w:t>Radiation/Surgery Sequence</w:t>
            </w:r>
          </w:p>
        </w:tc>
        <w:tc>
          <w:tcPr>
            <w:tcW w:w="1523" w:type="dxa"/>
            <w:shd w:val="clear" w:color="auto" w:fill="D3DFEE"/>
          </w:tcPr>
          <w:p w14:paraId="68BDB3EB" w14:textId="78CD6B7D" w:rsidR="003A6C5C" w:rsidRPr="00AE0D93" w:rsidRDefault="003A6C5C" w:rsidP="003A6C5C">
            <w:pPr>
              <w:spacing w:after="0" w:line="256" w:lineRule="auto"/>
              <w:rPr>
                <w:rFonts w:cs="Calibri"/>
                <w:color w:val="365F91"/>
              </w:rPr>
            </w:pPr>
          </w:p>
        </w:tc>
      </w:tr>
      <w:tr w:rsidR="003A6C5C" w:rsidRPr="00AE0D93" w14:paraId="241D132F" w14:textId="77777777" w:rsidTr="00017082">
        <w:tc>
          <w:tcPr>
            <w:tcW w:w="3533" w:type="dxa"/>
            <w:gridSpan w:val="2"/>
            <w:shd w:val="clear" w:color="auto" w:fill="auto"/>
          </w:tcPr>
          <w:p w14:paraId="77C48348" w14:textId="77777777" w:rsidR="003A6C5C" w:rsidRPr="00AE0D93" w:rsidRDefault="003A6C5C" w:rsidP="003A6C5C">
            <w:pPr>
              <w:spacing w:after="0" w:line="256" w:lineRule="auto"/>
              <w:rPr>
                <w:rFonts w:cs="Calibri"/>
                <w:bCs/>
                <w:color w:val="365F91"/>
              </w:rPr>
            </w:pPr>
            <w:r w:rsidRPr="00AE0D93">
              <w:rPr>
                <w:rFonts w:cs="Calibri"/>
                <w:bCs/>
                <w:color w:val="365F91"/>
              </w:rPr>
              <w:t>Systemic/Surgery Sequence</w:t>
            </w:r>
          </w:p>
        </w:tc>
        <w:tc>
          <w:tcPr>
            <w:tcW w:w="951" w:type="dxa"/>
            <w:shd w:val="clear" w:color="auto" w:fill="D3DFEE"/>
          </w:tcPr>
          <w:p w14:paraId="48ED63E8" w14:textId="1FF0B55A" w:rsidR="003A6C5C" w:rsidRPr="00AE0D93" w:rsidRDefault="003A6C5C" w:rsidP="003A6C5C">
            <w:pPr>
              <w:spacing w:after="0" w:line="256" w:lineRule="auto"/>
              <w:rPr>
                <w:rFonts w:cs="Calibri"/>
                <w:color w:val="365F91"/>
              </w:rPr>
            </w:pPr>
          </w:p>
        </w:tc>
        <w:tc>
          <w:tcPr>
            <w:tcW w:w="3438" w:type="dxa"/>
            <w:gridSpan w:val="3"/>
            <w:shd w:val="clear" w:color="auto" w:fill="auto"/>
          </w:tcPr>
          <w:p w14:paraId="561E93C5" w14:textId="77777777" w:rsidR="003A6C5C" w:rsidRPr="00AE0D93" w:rsidRDefault="003A6C5C" w:rsidP="003A6C5C">
            <w:pPr>
              <w:spacing w:after="0" w:line="256" w:lineRule="auto"/>
              <w:rPr>
                <w:rFonts w:cs="Calibri"/>
                <w:color w:val="365F91"/>
              </w:rPr>
            </w:pPr>
          </w:p>
        </w:tc>
        <w:tc>
          <w:tcPr>
            <w:tcW w:w="1523" w:type="dxa"/>
            <w:shd w:val="clear" w:color="auto" w:fill="D3DFEE"/>
          </w:tcPr>
          <w:p w14:paraId="6E17DA42" w14:textId="77777777" w:rsidR="003A6C5C" w:rsidRPr="00AE0D93" w:rsidRDefault="003A6C5C" w:rsidP="003A6C5C">
            <w:pPr>
              <w:spacing w:after="0" w:line="256" w:lineRule="auto"/>
              <w:rPr>
                <w:rFonts w:cs="Calibri"/>
                <w:color w:val="365F91"/>
              </w:rPr>
            </w:pPr>
          </w:p>
        </w:tc>
      </w:tr>
    </w:tbl>
    <w:p w14:paraId="0A75B9A2" w14:textId="77777777" w:rsidR="000F3FFD" w:rsidRDefault="00DA646D" w:rsidP="004159A2">
      <w:pPr>
        <w:pStyle w:val="Heading1"/>
        <w:jc w:val="center"/>
        <w:rPr>
          <w:rFonts w:eastAsia="Times New Roman"/>
        </w:rPr>
      </w:pPr>
      <w:r>
        <w:rPr>
          <w:rFonts w:eastAsia="Times New Roman"/>
        </w:rPr>
        <w:lastRenderedPageBreak/>
        <w:t>Bladder</w:t>
      </w:r>
      <w:r w:rsidR="004159A2">
        <w:rPr>
          <w:rFonts w:eastAsia="Times New Roman"/>
        </w:rPr>
        <w:t xml:space="preserve"> </w:t>
      </w:r>
      <w:r w:rsidR="000F3FFD" w:rsidRPr="000F3FFD">
        <w:rPr>
          <w:rFonts w:eastAsia="Times New Roman"/>
        </w:rPr>
        <w:t>Case Scenario 2</w:t>
      </w:r>
    </w:p>
    <w:p w14:paraId="615F413C" w14:textId="77777777" w:rsidR="004159A2" w:rsidRDefault="004159A2" w:rsidP="000F3FFD">
      <w:pPr>
        <w:shd w:val="clear" w:color="auto" w:fill="FFFFFF"/>
        <w:spacing w:after="0" w:line="240" w:lineRule="auto"/>
        <w:rPr>
          <w:rFonts w:eastAsia="Times New Roman" w:cs="Arial"/>
          <w:b/>
          <w:bCs/>
          <w:sz w:val="24"/>
          <w:szCs w:val="24"/>
        </w:rPr>
      </w:pPr>
    </w:p>
    <w:p w14:paraId="1E567C48" w14:textId="77777777" w:rsidR="00DA646D" w:rsidRPr="003D6B3D" w:rsidRDefault="00DA646D" w:rsidP="00DA646D">
      <w:pPr>
        <w:spacing w:after="0" w:line="240" w:lineRule="auto"/>
        <w:rPr>
          <w:rFonts w:cstheme="minorHAnsi"/>
        </w:rPr>
      </w:pPr>
      <w:r w:rsidRPr="003D6B3D">
        <w:rPr>
          <w:rFonts w:cstheme="minorHAnsi"/>
          <w:b/>
        </w:rPr>
        <w:t xml:space="preserve">History </w:t>
      </w:r>
    </w:p>
    <w:p w14:paraId="76EA95B1" w14:textId="77777777" w:rsidR="00DA646D" w:rsidRPr="003D6B3D" w:rsidRDefault="00DA646D" w:rsidP="00DA646D">
      <w:pPr>
        <w:spacing w:after="0" w:line="240" w:lineRule="auto"/>
        <w:rPr>
          <w:rFonts w:cstheme="minorHAnsi"/>
        </w:rPr>
      </w:pPr>
      <w:r w:rsidRPr="003D6B3D">
        <w:rPr>
          <w:rFonts w:cstheme="minorHAnsi"/>
        </w:rPr>
        <w:t xml:space="preserve">54 year-old white female presents with hematuria and cystitis cystica.  </w:t>
      </w:r>
    </w:p>
    <w:p w14:paraId="207DA8B4" w14:textId="77777777" w:rsidR="00DA646D" w:rsidRPr="003D6B3D" w:rsidRDefault="00DA646D" w:rsidP="00DA646D">
      <w:pPr>
        <w:spacing w:after="0" w:line="240" w:lineRule="auto"/>
        <w:rPr>
          <w:rFonts w:cstheme="minorHAnsi"/>
          <w:b/>
        </w:rPr>
      </w:pPr>
      <w:r w:rsidRPr="003D6B3D">
        <w:rPr>
          <w:rFonts w:cstheme="minorHAnsi"/>
          <w:b/>
        </w:rPr>
        <w:t>Imaging</w:t>
      </w:r>
    </w:p>
    <w:p w14:paraId="0FBDCF8B" w14:textId="77777777" w:rsidR="00DA646D" w:rsidRPr="003D6B3D" w:rsidRDefault="00DA646D" w:rsidP="00DA646D">
      <w:pPr>
        <w:spacing w:after="0" w:line="240" w:lineRule="auto"/>
        <w:rPr>
          <w:rFonts w:cstheme="minorHAnsi"/>
        </w:rPr>
      </w:pPr>
      <w:r w:rsidRPr="003D6B3D">
        <w:rPr>
          <w:rFonts w:cstheme="minorHAnsi"/>
        </w:rPr>
        <w:t xml:space="preserve">4/06/16 CT Chest/Abdomen/Pelvis: </w:t>
      </w:r>
    </w:p>
    <w:p w14:paraId="7FCFCC47" w14:textId="77777777" w:rsidR="00DA646D" w:rsidRPr="003D6B3D" w:rsidRDefault="00DA646D" w:rsidP="00DA646D">
      <w:pPr>
        <w:pStyle w:val="ListParagraph"/>
        <w:numPr>
          <w:ilvl w:val="0"/>
          <w:numId w:val="9"/>
        </w:numPr>
        <w:spacing w:after="0" w:line="240" w:lineRule="auto"/>
        <w:rPr>
          <w:rFonts w:cstheme="minorHAnsi"/>
        </w:rPr>
      </w:pPr>
      <w:r w:rsidRPr="003D6B3D">
        <w:rPr>
          <w:rFonts w:cstheme="minorHAnsi"/>
        </w:rPr>
        <w:t>Possible left side wall bladder diverticulum</w:t>
      </w:r>
    </w:p>
    <w:p w14:paraId="61DCB641" w14:textId="77777777" w:rsidR="00DA646D" w:rsidRPr="003D6B3D" w:rsidRDefault="00DA646D" w:rsidP="00DA646D">
      <w:pPr>
        <w:spacing w:after="0" w:line="240" w:lineRule="auto"/>
        <w:rPr>
          <w:rFonts w:cstheme="minorHAnsi"/>
          <w:b/>
        </w:rPr>
      </w:pPr>
    </w:p>
    <w:p w14:paraId="6B48BC32" w14:textId="77777777" w:rsidR="00DA646D" w:rsidRPr="003D6B3D" w:rsidRDefault="00DA646D" w:rsidP="00DA646D">
      <w:pPr>
        <w:spacing w:after="0" w:line="240" w:lineRule="auto"/>
        <w:rPr>
          <w:rFonts w:cstheme="minorHAnsi"/>
          <w:b/>
        </w:rPr>
      </w:pPr>
      <w:r w:rsidRPr="003D6B3D">
        <w:rPr>
          <w:rFonts w:cstheme="minorHAnsi"/>
          <w:b/>
        </w:rPr>
        <w:t>Procedure</w:t>
      </w:r>
    </w:p>
    <w:p w14:paraId="6068A92C" w14:textId="77777777" w:rsidR="00DA646D" w:rsidRPr="003D6B3D" w:rsidRDefault="00DA646D" w:rsidP="00DA646D">
      <w:pPr>
        <w:spacing w:after="0" w:line="240" w:lineRule="auto"/>
        <w:rPr>
          <w:rFonts w:cstheme="minorHAnsi"/>
        </w:rPr>
      </w:pPr>
      <w:r w:rsidRPr="003D6B3D">
        <w:rPr>
          <w:rFonts w:cstheme="minorHAnsi"/>
        </w:rPr>
        <w:t>4/7/16 Cystoscopy:</w:t>
      </w:r>
    </w:p>
    <w:p w14:paraId="2A2EE31D" w14:textId="77777777" w:rsidR="00DA646D" w:rsidRPr="003D6B3D" w:rsidRDefault="00DA646D" w:rsidP="00DA646D">
      <w:pPr>
        <w:spacing w:after="0" w:line="240" w:lineRule="auto"/>
        <w:rPr>
          <w:rFonts w:cstheme="minorHAnsi"/>
        </w:rPr>
      </w:pPr>
      <w:r w:rsidRPr="003D6B3D">
        <w:rPr>
          <w:rFonts w:cstheme="minorHAnsi"/>
        </w:rPr>
        <w:t>Urethra: No abnormalities of the urethra are noted</w:t>
      </w:r>
    </w:p>
    <w:p w14:paraId="63CB991D" w14:textId="77777777" w:rsidR="00DA646D" w:rsidRPr="003D6B3D" w:rsidRDefault="00DA646D" w:rsidP="00DA646D">
      <w:pPr>
        <w:spacing w:after="0" w:line="240" w:lineRule="auto"/>
        <w:rPr>
          <w:rFonts w:cstheme="minorHAnsi"/>
        </w:rPr>
      </w:pPr>
      <w:r w:rsidRPr="003D6B3D">
        <w:rPr>
          <w:rFonts w:cstheme="minorHAnsi"/>
        </w:rPr>
        <w:t>Bladder: Cystitis cystica noted left lateral wall Ecchymosis present on the posterior wall.  A sessile tumor is present in the area of the trigone. Approximate size is 1.5 cm. No significant trabeculation noted. There was no direct cytoscopic evidence of a bladder diverticulum.</w:t>
      </w:r>
    </w:p>
    <w:p w14:paraId="14BDD59D" w14:textId="77777777" w:rsidR="00DA646D" w:rsidRPr="003D6B3D" w:rsidRDefault="00DA646D" w:rsidP="00DA646D">
      <w:pPr>
        <w:spacing w:after="0" w:line="240" w:lineRule="auto"/>
        <w:rPr>
          <w:rFonts w:cstheme="minorHAnsi"/>
        </w:rPr>
      </w:pPr>
      <w:r w:rsidRPr="003D6B3D">
        <w:rPr>
          <w:rFonts w:cstheme="minorHAnsi"/>
        </w:rPr>
        <w:t xml:space="preserve">Ureter: Clear efflux noted both orifices. Orifices normal configuration and location. </w:t>
      </w:r>
    </w:p>
    <w:p w14:paraId="51B8A6F9" w14:textId="77777777" w:rsidR="00DA646D" w:rsidRPr="003D6B3D" w:rsidRDefault="00DA646D" w:rsidP="00DA646D">
      <w:pPr>
        <w:spacing w:after="0" w:line="240" w:lineRule="auto"/>
        <w:rPr>
          <w:rFonts w:cstheme="minorHAnsi"/>
          <w:b/>
        </w:rPr>
      </w:pPr>
    </w:p>
    <w:p w14:paraId="33EA8E7A" w14:textId="77777777" w:rsidR="00DA646D" w:rsidRPr="003D6B3D" w:rsidRDefault="00DA646D" w:rsidP="00DA646D">
      <w:pPr>
        <w:spacing w:after="0" w:line="240" w:lineRule="auto"/>
        <w:rPr>
          <w:rFonts w:cstheme="minorHAnsi"/>
        </w:rPr>
      </w:pPr>
      <w:r w:rsidRPr="003D6B3D">
        <w:rPr>
          <w:rFonts w:cstheme="minorHAnsi"/>
        </w:rPr>
        <w:t xml:space="preserve">4/13/16 Cystoscopy/TUR of bladder mass right trigone medium sized and random biopsies of the posterior wall of the bladder to look for findings of chronic interstitial cystitis: </w:t>
      </w:r>
    </w:p>
    <w:p w14:paraId="4868A700" w14:textId="77777777" w:rsidR="00DA646D" w:rsidRPr="003D6B3D" w:rsidRDefault="00DA646D" w:rsidP="00DA646D">
      <w:pPr>
        <w:spacing w:after="0" w:line="240" w:lineRule="auto"/>
        <w:rPr>
          <w:rFonts w:cstheme="minorHAnsi"/>
        </w:rPr>
      </w:pPr>
      <w:r w:rsidRPr="003D6B3D">
        <w:rPr>
          <w:rFonts w:cstheme="minorHAnsi"/>
        </w:rPr>
        <w:t>The Iglesias resectoscope was placed through the sheath and connected to continuous flow irrigation with sterile water. The position of the ureteral orifices were marked in relation of the bladder neck in relation to the mass on the right trigone well above and lateral to the position of the ureteral orifice. Using the cutting mode of the Bovie through the loop this bladder tumor was resected entirely and including muscle in the specimen. The edges in the inferior aspect were fulgurated with Bovie electrocautery. The right ureteral orifice was intact. The bladder tumor chips were irrigated out of the bladder with the Ellik evacuator and sent as pathology specimen #1. However, further evaluation of the bladder revealed areas of cracking and bleeding and erythema on the posterior wall of the bladder and two of these areas were biopsied. The gross findings were somewhat suggestive for chronic interstitial cystitis. These were biopsied using the cutting mode of the Bovie through the loop and the area was fulgurated and these were sent as a second specimen and marked posterior bladder wall biopsies to evaluate for chronic interstitial cystitis. These two were irrigated out of the bladder using the Ellik evacuator. A final look cystoscopy revealed no bleeding from the biopsied areas and no other abnormal lesions. Ureteral orifices were intact.</w:t>
      </w:r>
    </w:p>
    <w:p w14:paraId="71DB8C2E" w14:textId="77777777" w:rsidR="00DA646D" w:rsidRPr="003D6B3D" w:rsidRDefault="00DA646D" w:rsidP="00DA646D">
      <w:pPr>
        <w:spacing w:after="0" w:line="240" w:lineRule="auto"/>
        <w:rPr>
          <w:rFonts w:cstheme="minorHAnsi"/>
        </w:rPr>
      </w:pPr>
    </w:p>
    <w:p w14:paraId="0E9DB11B" w14:textId="77777777" w:rsidR="00DA646D" w:rsidRPr="003D6B3D" w:rsidRDefault="00DA646D" w:rsidP="00DA646D">
      <w:pPr>
        <w:spacing w:after="0" w:line="240" w:lineRule="auto"/>
        <w:rPr>
          <w:rFonts w:cstheme="minorHAnsi"/>
          <w:b/>
        </w:rPr>
      </w:pPr>
      <w:r w:rsidRPr="003D6B3D">
        <w:rPr>
          <w:rFonts w:cstheme="minorHAnsi"/>
          <w:b/>
        </w:rPr>
        <w:t>4/15/16 Pathology</w:t>
      </w:r>
    </w:p>
    <w:p w14:paraId="52A01DF7" w14:textId="77777777" w:rsidR="00DA646D" w:rsidRPr="003D6B3D" w:rsidRDefault="00DA646D" w:rsidP="00DA646D">
      <w:pPr>
        <w:pStyle w:val="ListParagraph"/>
        <w:numPr>
          <w:ilvl w:val="0"/>
          <w:numId w:val="10"/>
        </w:numPr>
        <w:spacing w:after="0" w:line="240" w:lineRule="auto"/>
        <w:rPr>
          <w:rFonts w:cstheme="minorHAnsi"/>
        </w:rPr>
      </w:pPr>
      <w:r w:rsidRPr="003D6B3D">
        <w:rPr>
          <w:rFonts w:cstheme="minorHAnsi"/>
        </w:rPr>
        <w:t xml:space="preserve">Bladder Tumor Right Lateral Wall, TUR:  Urothelial carcinoma, high-grade, invasive into smooth muscle </w:t>
      </w:r>
    </w:p>
    <w:p w14:paraId="63AA7FAB" w14:textId="77777777" w:rsidR="00DA646D" w:rsidRPr="003D6B3D" w:rsidRDefault="00DA646D" w:rsidP="00DA646D">
      <w:pPr>
        <w:pStyle w:val="ListParagraph"/>
        <w:numPr>
          <w:ilvl w:val="0"/>
          <w:numId w:val="10"/>
        </w:numPr>
        <w:spacing w:after="0" w:line="240" w:lineRule="auto"/>
        <w:rPr>
          <w:rFonts w:cstheme="minorHAnsi"/>
        </w:rPr>
      </w:pPr>
      <w:r w:rsidRPr="003D6B3D">
        <w:rPr>
          <w:rFonts w:cstheme="minorHAnsi"/>
        </w:rPr>
        <w:t>Bladder lesion, posterior wall, biopsy: Urothelial carcinoma in situ, focal</w:t>
      </w:r>
    </w:p>
    <w:p w14:paraId="1EF0B564" w14:textId="77777777" w:rsidR="00DA646D" w:rsidRPr="003D6B3D" w:rsidRDefault="00DA646D" w:rsidP="00DA646D">
      <w:pPr>
        <w:pStyle w:val="ListParagraph"/>
        <w:numPr>
          <w:ilvl w:val="0"/>
          <w:numId w:val="10"/>
        </w:numPr>
        <w:spacing w:after="0" w:line="240" w:lineRule="auto"/>
        <w:rPr>
          <w:rFonts w:cstheme="minorHAnsi"/>
        </w:rPr>
      </w:pPr>
      <w:r w:rsidRPr="003D6B3D">
        <w:rPr>
          <w:rFonts w:cstheme="minorHAnsi"/>
        </w:rPr>
        <w:t>Tumor size: 1.5 x 2.0 x .73 cm</w:t>
      </w:r>
    </w:p>
    <w:p w14:paraId="136B70E2" w14:textId="77777777" w:rsidR="00DA646D" w:rsidRPr="003D6B3D" w:rsidRDefault="00DA646D" w:rsidP="00DA646D">
      <w:pPr>
        <w:spacing w:after="0" w:line="240" w:lineRule="auto"/>
        <w:rPr>
          <w:rFonts w:cstheme="minorHAnsi"/>
          <w:b/>
        </w:rPr>
      </w:pPr>
      <w:r w:rsidRPr="003D6B3D">
        <w:rPr>
          <w:rFonts w:cstheme="minorHAnsi"/>
          <w:b/>
        </w:rPr>
        <w:t>Treatment</w:t>
      </w:r>
    </w:p>
    <w:p w14:paraId="1BD64062" w14:textId="77777777" w:rsidR="00DA646D" w:rsidRPr="003D6B3D" w:rsidRDefault="00DA646D" w:rsidP="00DA646D">
      <w:pPr>
        <w:shd w:val="clear" w:color="auto" w:fill="FFFFFF"/>
        <w:spacing w:after="0" w:line="240" w:lineRule="auto"/>
        <w:ind w:left="360"/>
        <w:rPr>
          <w:rFonts w:cstheme="minorHAnsi"/>
        </w:rPr>
      </w:pPr>
      <w:r w:rsidRPr="003D6B3D">
        <w:rPr>
          <w:rFonts w:cstheme="minorHAnsi"/>
        </w:rPr>
        <w:t>After thorough consideration of treatment options, she was evaluated by a medical oncologist for neoadjuvant chemotherapy, and was enrolled in a clinical trial of neoadjuvant paclitaxel, carboplatin and gemcitabine. Patient tolerated chemotherapy without complications, and underwent a restaging transurethral resection of the bladder tumor per protocol to assess treatment response. She had a residual minute focus of muscle-invasive bladder cancer and, therefore, underwent radical cystectomy</w:t>
      </w:r>
      <w:r w:rsidR="000214B4" w:rsidRPr="000214B4">
        <w:t xml:space="preserve"> </w:t>
      </w:r>
      <w:r w:rsidR="000214B4">
        <w:rPr>
          <w:rFonts w:cstheme="minorHAnsi"/>
        </w:rPr>
        <w:t>with an orthotopic n</w:t>
      </w:r>
      <w:r w:rsidR="000214B4" w:rsidRPr="000214B4">
        <w:rPr>
          <w:rFonts w:cstheme="minorHAnsi"/>
        </w:rPr>
        <w:t>eobladder</w:t>
      </w:r>
      <w:r w:rsidRPr="003D6B3D">
        <w:rPr>
          <w:rFonts w:cstheme="minorHAnsi"/>
        </w:rPr>
        <w:t>. The final pathology from the cystectomy specimen demonstrated a high-grade lesion</w:t>
      </w:r>
      <w:r w:rsidR="004959E9">
        <w:rPr>
          <w:rFonts w:cstheme="minorHAnsi"/>
        </w:rPr>
        <w:t xml:space="preserve"> with microscopic invasion in the perivesical tissue</w:t>
      </w:r>
      <w:r w:rsidRPr="003D6B3D">
        <w:rPr>
          <w:rFonts w:cstheme="minorHAnsi"/>
        </w:rPr>
        <w:t xml:space="preserve">. </w:t>
      </w:r>
      <w:r w:rsidR="004959E9">
        <w:rPr>
          <w:rFonts w:cstheme="minorHAnsi"/>
        </w:rPr>
        <w:t xml:space="preserve">Of the </w:t>
      </w:r>
      <w:r w:rsidR="003D6B3D">
        <w:rPr>
          <w:rFonts w:cstheme="minorHAnsi"/>
        </w:rPr>
        <w:t xml:space="preserve">23 lymph nodes examined </w:t>
      </w:r>
      <w:r w:rsidR="004959E9">
        <w:rPr>
          <w:rFonts w:cstheme="minorHAnsi"/>
        </w:rPr>
        <w:t xml:space="preserve">all were </w:t>
      </w:r>
      <w:r w:rsidR="003D6B3D">
        <w:rPr>
          <w:rFonts w:cstheme="minorHAnsi"/>
        </w:rPr>
        <w:t xml:space="preserve">found to be negative for metastasis. </w:t>
      </w:r>
      <w:r w:rsidRPr="003D6B3D">
        <w:rPr>
          <w:rFonts w:cstheme="minorHAnsi"/>
        </w:rPr>
        <w:t>She is currently without evidence of disease, approximately 12 months following her surgery.</w:t>
      </w:r>
    </w:p>
    <w:p w14:paraId="05709E83" w14:textId="77777777" w:rsidR="00C438F9" w:rsidRPr="003D6B3D" w:rsidRDefault="00C438F9" w:rsidP="001F1886">
      <w:pPr>
        <w:jc w:val="both"/>
        <w:rPr>
          <w:b/>
        </w:rPr>
      </w:pPr>
    </w:p>
    <w:p w14:paraId="4C7DAFD3" w14:textId="77777777" w:rsidR="00C438F9" w:rsidRDefault="00C438F9" w:rsidP="001F1886">
      <w:pPr>
        <w:jc w:val="both"/>
        <w:rPr>
          <w:b/>
        </w:rPr>
      </w:pPr>
    </w:p>
    <w:p w14:paraId="0CCF2040" w14:textId="77777777" w:rsidR="00E52AD4" w:rsidRDefault="00E52AD4" w:rsidP="001F1886">
      <w:pPr>
        <w:jc w:val="both"/>
        <w:rPr>
          <w:b/>
        </w:rPr>
      </w:pPr>
    </w:p>
    <w:p w14:paraId="0114EEA0" w14:textId="77777777" w:rsidR="00E52AD4" w:rsidRDefault="00E52AD4" w:rsidP="001F1886">
      <w:pPr>
        <w:jc w:val="both"/>
        <w:rPr>
          <w:b/>
        </w:rPr>
      </w:pPr>
    </w:p>
    <w:p w14:paraId="1B132C85" w14:textId="77777777" w:rsidR="00E52AD4" w:rsidRDefault="00E52AD4" w:rsidP="001F1886">
      <w:pPr>
        <w:jc w:val="both"/>
        <w:rPr>
          <w:b/>
        </w:rPr>
      </w:pPr>
    </w:p>
    <w:p w14:paraId="499FAD3A" w14:textId="77777777" w:rsidR="00E52AD4" w:rsidRDefault="00E52AD4" w:rsidP="001F1886">
      <w:pPr>
        <w:jc w:val="both"/>
        <w:rPr>
          <w:b/>
        </w:rPr>
      </w:pPr>
    </w:p>
    <w:p w14:paraId="0DC57748" w14:textId="77777777" w:rsidR="00E52AD4" w:rsidRDefault="00E52AD4" w:rsidP="001F1886">
      <w:pPr>
        <w:jc w:val="both"/>
        <w:rPr>
          <w:b/>
        </w:rPr>
      </w:pPr>
    </w:p>
    <w:p w14:paraId="6B7DC1D9" w14:textId="77777777" w:rsidR="00E52AD4" w:rsidRDefault="00E52AD4" w:rsidP="001F1886">
      <w:pPr>
        <w:jc w:val="both"/>
        <w:rPr>
          <w:b/>
        </w:rPr>
      </w:pPr>
    </w:p>
    <w:p w14:paraId="5282809E" w14:textId="77777777" w:rsidR="00C438F9" w:rsidRPr="00AE0D93" w:rsidRDefault="00C438F9" w:rsidP="001F1886">
      <w:pPr>
        <w:jc w:val="both"/>
        <w:rPr>
          <w:b/>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605"/>
        <w:gridCol w:w="928"/>
        <w:gridCol w:w="951"/>
        <w:gridCol w:w="173"/>
        <w:gridCol w:w="2448"/>
        <w:gridCol w:w="817"/>
        <w:gridCol w:w="1523"/>
      </w:tblGrid>
      <w:tr w:rsidR="00AE0D93" w:rsidRPr="00AE0D93" w14:paraId="44C9A54C" w14:textId="77777777" w:rsidTr="00017082">
        <w:tc>
          <w:tcPr>
            <w:tcW w:w="4657" w:type="dxa"/>
            <w:gridSpan w:val="4"/>
            <w:shd w:val="clear" w:color="auto" w:fill="auto"/>
          </w:tcPr>
          <w:p w14:paraId="738CFEB1" w14:textId="77777777" w:rsidR="00AE0D93" w:rsidRDefault="00AE0D93" w:rsidP="00017082">
            <w:pPr>
              <w:numPr>
                <w:ilvl w:val="0"/>
                <w:numId w:val="1"/>
              </w:numPr>
              <w:spacing w:after="0" w:line="240" w:lineRule="auto"/>
              <w:contextualSpacing/>
              <w:rPr>
                <w:rFonts w:cs="Calibri"/>
                <w:b/>
                <w:bCs/>
                <w:color w:val="365F91"/>
                <w:sz w:val="24"/>
                <w:szCs w:val="24"/>
              </w:rPr>
            </w:pPr>
            <w:r w:rsidRPr="00AE0D93">
              <w:br w:type="page"/>
            </w:r>
            <w:r w:rsidRPr="00AE0D93">
              <w:rPr>
                <w:rFonts w:cs="Calibri"/>
                <w:b/>
                <w:bCs/>
                <w:color w:val="365F91"/>
                <w:sz w:val="24"/>
                <w:szCs w:val="24"/>
              </w:rPr>
              <w:t>What is the primary site?</w:t>
            </w:r>
          </w:p>
          <w:p w14:paraId="7069F30B" w14:textId="77777777" w:rsidR="00707284" w:rsidRDefault="00707284" w:rsidP="00707284">
            <w:pPr>
              <w:spacing w:after="0" w:line="240" w:lineRule="auto"/>
              <w:ind w:left="720"/>
              <w:contextualSpacing/>
              <w:rPr>
                <w:rFonts w:cs="Calibri"/>
                <w:b/>
                <w:bCs/>
                <w:color w:val="365F91"/>
                <w:sz w:val="24"/>
                <w:szCs w:val="24"/>
              </w:rPr>
            </w:pPr>
          </w:p>
          <w:p w14:paraId="2A0F1D3C" w14:textId="77777777" w:rsidR="00AE0D93" w:rsidRDefault="00AE0D93" w:rsidP="00017082">
            <w:pPr>
              <w:numPr>
                <w:ilvl w:val="0"/>
                <w:numId w:val="1"/>
              </w:numPr>
              <w:spacing w:after="0" w:line="240" w:lineRule="auto"/>
              <w:contextualSpacing/>
              <w:rPr>
                <w:rFonts w:cs="Calibri"/>
                <w:b/>
                <w:bCs/>
                <w:color w:val="365F91"/>
                <w:sz w:val="24"/>
                <w:szCs w:val="24"/>
              </w:rPr>
            </w:pPr>
            <w:r w:rsidRPr="00AE0D93">
              <w:rPr>
                <w:rFonts w:cs="Calibri"/>
                <w:b/>
                <w:bCs/>
                <w:color w:val="365F91"/>
                <w:sz w:val="24"/>
                <w:szCs w:val="24"/>
              </w:rPr>
              <w:t>What is the histology?</w:t>
            </w:r>
          </w:p>
          <w:p w14:paraId="2B9DD36D" w14:textId="77777777" w:rsidR="00707284" w:rsidRDefault="00707284" w:rsidP="00707284">
            <w:pPr>
              <w:spacing w:after="0" w:line="240" w:lineRule="auto"/>
              <w:contextualSpacing/>
              <w:rPr>
                <w:rFonts w:cs="Calibri"/>
                <w:b/>
                <w:bCs/>
                <w:color w:val="365F91"/>
                <w:sz w:val="24"/>
                <w:szCs w:val="24"/>
              </w:rPr>
            </w:pPr>
          </w:p>
          <w:p w14:paraId="7EE0F16F" w14:textId="77777777" w:rsidR="00AE0D93" w:rsidRPr="00AE0D93" w:rsidRDefault="00AE0D93" w:rsidP="00707284">
            <w:pPr>
              <w:spacing w:after="0" w:line="240" w:lineRule="auto"/>
              <w:ind w:left="720"/>
              <w:contextualSpacing/>
              <w:rPr>
                <w:rFonts w:cs="Calibri"/>
                <w:b/>
                <w:bCs/>
                <w:color w:val="365F91"/>
                <w:sz w:val="24"/>
                <w:szCs w:val="24"/>
              </w:rPr>
            </w:pPr>
          </w:p>
        </w:tc>
        <w:tc>
          <w:tcPr>
            <w:tcW w:w="4788" w:type="dxa"/>
            <w:gridSpan w:val="3"/>
            <w:shd w:val="clear" w:color="auto" w:fill="auto"/>
          </w:tcPr>
          <w:p w14:paraId="169B2171" w14:textId="77777777" w:rsidR="00AE0D93" w:rsidRPr="00AE0D93" w:rsidRDefault="00AE0D93" w:rsidP="00017082">
            <w:pPr>
              <w:numPr>
                <w:ilvl w:val="0"/>
                <w:numId w:val="1"/>
              </w:numPr>
              <w:spacing w:after="0" w:line="240" w:lineRule="auto"/>
              <w:contextualSpacing/>
              <w:rPr>
                <w:rFonts w:cs="Calibri"/>
                <w:b/>
                <w:bCs/>
                <w:color w:val="365F91"/>
                <w:sz w:val="24"/>
                <w:szCs w:val="24"/>
              </w:rPr>
            </w:pPr>
            <w:r w:rsidRPr="00AE0D93">
              <w:rPr>
                <w:rFonts w:cs="Calibri"/>
                <w:b/>
                <w:bCs/>
                <w:color w:val="365F91"/>
                <w:sz w:val="24"/>
                <w:szCs w:val="24"/>
              </w:rPr>
              <w:t>What is the grade/differentiation?</w:t>
            </w:r>
          </w:p>
          <w:p w14:paraId="585EB81A" w14:textId="76640665" w:rsidR="00AE0D93" w:rsidRPr="00AE0D93" w:rsidRDefault="00AE0D93" w:rsidP="00017082">
            <w:pPr>
              <w:spacing w:after="0" w:line="240" w:lineRule="auto"/>
              <w:ind w:left="720"/>
              <w:contextualSpacing/>
              <w:rPr>
                <w:rFonts w:cs="Calibri"/>
                <w:b/>
                <w:bCs/>
                <w:color w:val="365F91"/>
                <w:sz w:val="24"/>
                <w:szCs w:val="24"/>
              </w:rPr>
            </w:pPr>
            <w:bookmarkStart w:id="0" w:name="_GoBack"/>
            <w:bookmarkEnd w:id="0"/>
          </w:p>
        </w:tc>
      </w:tr>
      <w:tr w:rsidR="00AE0D93" w:rsidRPr="00AE0D93" w14:paraId="06B393C0" w14:textId="77777777" w:rsidTr="00017082">
        <w:tc>
          <w:tcPr>
            <w:tcW w:w="9445" w:type="dxa"/>
            <w:gridSpan w:val="7"/>
            <w:shd w:val="clear" w:color="auto" w:fill="auto"/>
          </w:tcPr>
          <w:p w14:paraId="06D72503" w14:textId="77777777" w:rsidR="00AE0D93" w:rsidRPr="00AE0D93" w:rsidRDefault="00AE0D93" w:rsidP="00017082">
            <w:pPr>
              <w:spacing w:after="0" w:line="256" w:lineRule="auto"/>
              <w:contextualSpacing/>
              <w:jc w:val="center"/>
              <w:rPr>
                <w:rFonts w:cs="Calibri"/>
                <w:b/>
                <w:bCs/>
                <w:color w:val="365F91"/>
                <w:sz w:val="28"/>
                <w:szCs w:val="28"/>
              </w:rPr>
            </w:pPr>
            <w:r w:rsidRPr="00AE0D93">
              <w:rPr>
                <w:rFonts w:cs="Calibri"/>
                <w:b/>
                <w:bCs/>
                <w:color w:val="365F91"/>
                <w:sz w:val="28"/>
                <w:szCs w:val="28"/>
              </w:rPr>
              <w:t>Stage/ Prognostic Factors</w:t>
            </w:r>
          </w:p>
        </w:tc>
      </w:tr>
      <w:tr w:rsidR="00BF0266" w:rsidRPr="00AE0D93" w14:paraId="5E1C6E03" w14:textId="77777777" w:rsidTr="003A6C5C">
        <w:tc>
          <w:tcPr>
            <w:tcW w:w="2605" w:type="dxa"/>
            <w:shd w:val="clear" w:color="auto" w:fill="auto"/>
          </w:tcPr>
          <w:p w14:paraId="3237CDF2" w14:textId="77777777" w:rsidR="00BF0266" w:rsidRPr="00AE0D93" w:rsidRDefault="00BF0266" w:rsidP="00BF0266">
            <w:pPr>
              <w:spacing w:after="0" w:line="256" w:lineRule="auto"/>
              <w:rPr>
                <w:rFonts w:cs="Calibri"/>
                <w:bCs/>
                <w:color w:val="365F91"/>
              </w:rPr>
            </w:pPr>
            <w:r w:rsidRPr="00AE0D93">
              <w:rPr>
                <w:rFonts w:cs="Calibri"/>
                <w:bCs/>
                <w:color w:val="365F91"/>
              </w:rPr>
              <w:t>Summary Stage</w:t>
            </w:r>
          </w:p>
        </w:tc>
        <w:tc>
          <w:tcPr>
            <w:tcW w:w="1879" w:type="dxa"/>
            <w:gridSpan w:val="2"/>
            <w:shd w:val="clear" w:color="auto" w:fill="D3DFEE"/>
          </w:tcPr>
          <w:p w14:paraId="21E4824D" w14:textId="765659BB" w:rsidR="00BF0266" w:rsidRPr="00AE0D93" w:rsidRDefault="00BF0266" w:rsidP="00BF0266">
            <w:pPr>
              <w:spacing w:after="0" w:line="256" w:lineRule="auto"/>
              <w:rPr>
                <w:rFonts w:cs="Calibri"/>
                <w:color w:val="365F91"/>
              </w:rPr>
            </w:pPr>
          </w:p>
        </w:tc>
        <w:tc>
          <w:tcPr>
            <w:tcW w:w="2621" w:type="dxa"/>
            <w:gridSpan w:val="2"/>
            <w:shd w:val="clear" w:color="auto" w:fill="auto"/>
          </w:tcPr>
          <w:p w14:paraId="56677F17" w14:textId="77777777" w:rsidR="00BF0266" w:rsidRPr="00AE0D93" w:rsidRDefault="00BF0266" w:rsidP="00BF0266">
            <w:pPr>
              <w:spacing w:after="0" w:line="256" w:lineRule="auto"/>
              <w:rPr>
                <w:rFonts w:cs="Calibri"/>
                <w:bCs/>
                <w:color w:val="365F91"/>
              </w:rPr>
            </w:pPr>
            <w:r w:rsidRPr="00AE0D93">
              <w:rPr>
                <w:rFonts w:cs="Calibri"/>
                <w:bCs/>
                <w:color w:val="365F91"/>
              </w:rPr>
              <w:t>Tumor Size Summary</w:t>
            </w:r>
          </w:p>
        </w:tc>
        <w:tc>
          <w:tcPr>
            <w:tcW w:w="2340" w:type="dxa"/>
            <w:gridSpan w:val="2"/>
            <w:shd w:val="clear" w:color="auto" w:fill="D3DFEE"/>
          </w:tcPr>
          <w:p w14:paraId="5B837B42" w14:textId="2CB6AB0A" w:rsidR="00BF0266" w:rsidRPr="00AE0D93" w:rsidRDefault="00BF0266" w:rsidP="00BF0266">
            <w:pPr>
              <w:spacing w:after="0" w:line="256" w:lineRule="auto"/>
              <w:rPr>
                <w:rFonts w:cs="Calibri"/>
                <w:color w:val="365F91"/>
              </w:rPr>
            </w:pPr>
          </w:p>
        </w:tc>
      </w:tr>
      <w:tr w:rsidR="00BF0266" w:rsidRPr="00AE0D93" w14:paraId="6B085CFE" w14:textId="77777777" w:rsidTr="003A6C5C">
        <w:tc>
          <w:tcPr>
            <w:tcW w:w="2605" w:type="dxa"/>
            <w:shd w:val="clear" w:color="auto" w:fill="auto"/>
          </w:tcPr>
          <w:p w14:paraId="03B55D88" w14:textId="77777777" w:rsidR="00BF0266" w:rsidRPr="00AE0D93" w:rsidRDefault="00BF0266" w:rsidP="00BF0266">
            <w:pPr>
              <w:spacing w:after="0" w:line="256" w:lineRule="auto"/>
              <w:rPr>
                <w:rFonts w:cs="Calibri"/>
                <w:bCs/>
                <w:color w:val="365F91"/>
              </w:rPr>
            </w:pPr>
            <w:r w:rsidRPr="00AE0D93">
              <w:rPr>
                <w:rFonts w:cs="Calibri"/>
                <w:color w:val="365F91"/>
              </w:rPr>
              <w:t>TNM Clin T</w:t>
            </w:r>
          </w:p>
        </w:tc>
        <w:tc>
          <w:tcPr>
            <w:tcW w:w="1879" w:type="dxa"/>
            <w:gridSpan w:val="2"/>
            <w:shd w:val="clear" w:color="auto" w:fill="D3DFEE"/>
          </w:tcPr>
          <w:p w14:paraId="5FD1E838" w14:textId="69BD63AD" w:rsidR="00BF0266" w:rsidRPr="00AE0D93" w:rsidRDefault="00BF0266" w:rsidP="00BF0266">
            <w:pPr>
              <w:spacing w:after="0" w:line="256" w:lineRule="auto"/>
              <w:rPr>
                <w:rFonts w:cs="Calibri"/>
                <w:color w:val="365F91"/>
              </w:rPr>
            </w:pPr>
          </w:p>
        </w:tc>
        <w:tc>
          <w:tcPr>
            <w:tcW w:w="2621" w:type="dxa"/>
            <w:gridSpan w:val="2"/>
            <w:shd w:val="clear" w:color="auto" w:fill="auto"/>
          </w:tcPr>
          <w:p w14:paraId="12C6A6EE" w14:textId="77777777" w:rsidR="00BF0266" w:rsidRPr="00AE0D93" w:rsidRDefault="00BF0266" w:rsidP="00BF0266">
            <w:pPr>
              <w:spacing w:after="0" w:line="256" w:lineRule="auto"/>
              <w:rPr>
                <w:rFonts w:cs="Calibri"/>
                <w:bCs/>
                <w:color w:val="365F91"/>
              </w:rPr>
            </w:pPr>
            <w:r w:rsidRPr="00AE0D93">
              <w:rPr>
                <w:rFonts w:cs="Calibri"/>
                <w:color w:val="365F91"/>
              </w:rPr>
              <w:t>TNM Path T</w:t>
            </w:r>
          </w:p>
        </w:tc>
        <w:tc>
          <w:tcPr>
            <w:tcW w:w="2340" w:type="dxa"/>
            <w:gridSpan w:val="2"/>
            <w:shd w:val="clear" w:color="auto" w:fill="D3DFEE"/>
          </w:tcPr>
          <w:p w14:paraId="69FEB23A" w14:textId="76CC576D" w:rsidR="00BF0266" w:rsidRPr="00AE0D93" w:rsidRDefault="00BF0266" w:rsidP="00BF0266">
            <w:pPr>
              <w:spacing w:after="0" w:line="256" w:lineRule="auto"/>
              <w:rPr>
                <w:rFonts w:cs="Calibri"/>
                <w:color w:val="365F91"/>
              </w:rPr>
            </w:pPr>
          </w:p>
        </w:tc>
      </w:tr>
      <w:tr w:rsidR="00BF0266" w:rsidRPr="00AE0D93" w14:paraId="6B302FDC" w14:textId="77777777" w:rsidTr="003A6C5C">
        <w:trPr>
          <w:trHeight w:val="368"/>
        </w:trPr>
        <w:tc>
          <w:tcPr>
            <w:tcW w:w="2605" w:type="dxa"/>
            <w:shd w:val="clear" w:color="auto" w:fill="auto"/>
          </w:tcPr>
          <w:p w14:paraId="3AE47B21" w14:textId="77777777" w:rsidR="00BF0266" w:rsidRPr="00AE0D93" w:rsidRDefault="00BF0266" w:rsidP="00BF0266">
            <w:pPr>
              <w:spacing w:after="0" w:line="256" w:lineRule="auto"/>
              <w:rPr>
                <w:rFonts w:cs="Calibri"/>
                <w:bCs/>
                <w:color w:val="365F91"/>
              </w:rPr>
            </w:pPr>
            <w:r w:rsidRPr="00AE0D93">
              <w:rPr>
                <w:rFonts w:cs="Calibri"/>
                <w:bCs/>
                <w:color w:val="365F91"/>
              </w:rPr>
              <w:t>TNM Clin N</w:t>
            </w:r>
          </w:p>
        </w:tc>
        <w:tc>
          <w:tcPr>
            <w:tcW w:w="1879" w:type="dxa"/>
            <w:gridSpan w:val="2"/>
            <w:shd w:val="clear" w:color="auto" w:fill="D3DFEE"/>
          </w:tcPr>
          <w:p w14:paraId="6A546865" w14:textId="21A5D0B8" w:rsidR="004959E9" w:rsidRPr="00AE0D93" w:rsidRDefault="004959E9" w:rsidP="00BF0266">
            <w:pPr>
              <w:spacing w:after="0" w:line="256" w:lineRule="auto"/>
              <w:rPr>
                <w:rFonts w:cs="Calibri"/>
                <w:color w:val="365F91"/>
              </w:rPr>
            </w:pPr>
          </w:p>
        </w:tc>
        <w:tc>
          <w:tcPr>
            <w:tcW w:w="2621" w:type="dxa"/>
            <w:gridSpan w:val="2"/>
            <w:shd w:val="clear" w:color="auto" w:fill="auto"/>
          </w:tcPr>
          <w:p w14:paraId="4335C880" w14:textId="77777777" w:rsidR="00BF0266" w:rsidRPr="00AE0D93" w:rsidRDefault="00BF0266" w:rsidP="00BF0266">
            <w:pPr>
              <w:spacing w:after="0" w:line="256" w:lineRule="auto"/>
              <w:rPr>
                <w:rFonts w:cs="Calibri"/>
                <w:bCs/>
                <w:color w:val="365F91"/>
              </w:rPr>
            </w:pPr>
            <w:r w:rsidRPr="00AE0D93">
              <w:rPr>
                <w:rFonts w:cs="Calibri"/>
                <w:bCs/>
                <w:color w:val="365F91"/>
              </w:rPr>
              <w:t>TNM Path N</w:t>
            </w:r>
          </w:p>
        </w:tc>
        <w:tc>
          <w:tcPr>
            <w:tcW w:w="2340" w:type="dxa"/>
            <w:gridSpan w:val="2"/>
            <w:shd w:val="clear" w:color="auto" w:fill="D3DFEE"/>
          </w:tcPr>
          <w:p w14:paraId="0159C03A" w14:textId="1842E4AA" w:rsidR="00BF0266" w:rsidRPr="00AE0D93" w:rsidRDefault="00BF0266" w:rsidP="00BF0266">
            <w:pPr>
              <w:spacing w:after="0" w:line="256" w:lineRule="auto"/>
              <w:rPr>
                <w:rFonts w:cs="Calibri"/>
                <w:color w:val="365F91"/>
              </w:rPr>
            </w:pPr>
          </w:p>
        </w:tc>
      </w:tr>
      <w:tr w:rsidR="00BF0266" w:rsidRPr="00AE0D93" w14:paraId="0A72A0EB" w14:textId="77777777" w:rsidTr="003A6C5C">
        <w:tc>
          <w:tcPr>
            <w:tcW w:w="2605" w:type="dxa"/>
            <w:shd w:val="clear" w:color="auto" w:fill="auto"/>
          </w:tcPr>
          <w:p w14:paraId="32A8ED01" w14:textId="77777777" w:rsidR="00BF0266" w:rsidRPr="00AE0D93" w:rsidRDefault="00BF0266" w:rsidP="00BF0266">
            <w:pPr>
              <w:spacing w:after="0" w:line="256" w:lineRule="auto"/>
              <w:rPr>
                <w:rFonts w:cs="Calibri"/>
                <w:color w:val="365F91"/>
              </w:rPr>
            </w:pPr>
            <w:r w:rsidRPr="00AE0D93">
              <w:rPr>
                <w:rFonts w:cs="Calibri"/>
                <w:color w:val="365F91"/>
              </w:rPr>
              <w:t>TNM Clin M</w:t>
            </w:r>
          </w:p>
        </w:tc>
        <w:tc>
          <w:tcPr>
            <w:tcW w:w="1879" w:type="dxa"/>
            <w:gridSpan w:val="2"/>
            <w:shd w:val="clear" w:color="auto" w:fill="D3DFEE"/>
          </w:tcPr>
          <w:p w14:paraId="15991BE7" w14:textId="7144F9C2" w:rsidR="00BF0266" w:rsidRPr="00AE0D93" w:rsidRDefault="00BF0266" w:rsidP="00BF0266">
            <w:pPr>
              <w:spacing w:after="0" w:line="256" w:lineRule="auto"/>
              <w:rPr>
                <w:rFonts w:cs="Calibri"/>
                <w:color w:val="365F91"/>
              </w:rPr>
            </w:pPr>
          </w:p>
        </w:tc>
        <w:tc>
          <w:tcPr>
            <w:tcW w:w="2621" w:type="dxa"/>
            <w:gridSpan w:val="2"/>
            <w:shd w:val="clear" w:color="auto" w:fill="auto"/>
          </w:tcPr>
          <w:p w14:paraId="2DD02CE8" w14:textId="77777777" w:rsidR="00BF0266" w:rsidRPr="00AE0D93" w:rsidRDefault="00BF0266" w:rsidP="00BF0266">
            <w:pPr>
              <w:spacing w:after="0" w:line="256" w:lineRule="auto"/>
              <w:rPr>
                <w:rFonts w:cs="Calibri"/>
                <w:color w:val="365F91"/>
              </w:rPr>
            </w:pPr>
            <w:r w:rsidRPr="00AE0D93">
              <w:rPr>
                <w:rFonts w:cs="Calibri"/>
                <w:color w:val="365F91"/>
              </w:rPr>
              <w:t>TNM Path M</w:t>
            </w:r>
          </w:p>
        </w:tc>
        <w:tc>
          <w:tcPr>
            <w:tcW w:w="2340" w:type="dxa"/>
            <w:gridSpan w:val="2"/>
            <w:shd w:val="clear" w:color="auto" w:fill="D3DFEE"/>
          </w:tcPr>
          <w:p w14:paraId="26579EC5" w14:textId="594B0F2B" w:rsidR="00BF0266" w:rsidRPr="00AE0D93" w:rsidRDefault="00BF0266" w:rsidP="00BF0266">
            <w:pPr>
              <w:spacing w:after="0" w:line="256" w:lineRule="auto"/>
              <w:rPr>
                <w:rFonts w:cs="Calibri"/>
                <w:color w:val="365F91"/>
              </w:rPr>
            </w:pPr>
          </w:p>
        </w:tc>
      </w:tr>
      <w:tr w:rsidR="00BF0266" w:rsidRPr="00AE0D93" w14:paraId="2CBBCEDA" w14:textId="77777777" w:rsidTr="003A6C5C">
        <w:tc>
          <w:tcPr>
            <w:tcW w:w="2605" w:type="dxa"/>
            <w:shd w:val="clear" w:color="auto" w:fill="auto"/>
          </w:tcPr>
          <w:p w14:paraId="6A94176F" w14:textId="77777777" w:rsidR="00BF0266" w:rsidRPr="00AE0D93" w:rsidRDefault="00BF0266" w:rsidP="00BF0266">
            <w:pPr>
              <w:spacing w:after="0" w:line="256" w:lineRule="auto"/>
              <w:rPr>
                <w:rFonts w:cs="Calibri"/>
                <w:color w:val="365F91"/>
              </w:rPr>
            </w:pPr>
            <w:r w:rsidRPr="00AE0D93">
              <w:rPr>
                <w:rFonts w:cs="Calibri"/>
                <w:color w:val="365F91"/>
              </w:rPr>
              <w:t>TNM Clin Stage</w:t>
            </w:r>
          </w:p>
        </w:tc>
        <w:tc>
          <w:tcPr>
            <w:tcW w:w="1879" w:type="dxa"/>
            <w:gridSpan w:val="2"/>
            <w:shd w:val="clear" w:color="auto" w:fill="D3DFEE"/>
          </w:tcPr>
          <w:p w14:paraId="4E53E2C7" w14:textId="7E2E7C49" w:rsidR="00BF0266" w:rsidRPr="00AE0D93" w:rsidRDefault="00BF0266" w:rsidP="00BF0266">
            <w:pPr>
              <w:spacing w:after="0" w:line="256" w:lineRule="auto"/>
              <w:rPr>
                <w:rFonts w:cs="Calibri"/>
                <w:color w:val="365F91"/>
              </w:rPr>
            </w:pPr>
          </w:p>
        </w:tc>
        <w:tc>
          <w:tcPr>
            <w:tcW w:w="2621" w:type="dxa"/>
            <w:gridSpan w:val="2"/>
            <w:shd w:val="clear" w:color="auto" w:fill="auto"/>
          </w:tcPr>
          <w:p w14:paraId="032FC3E3" w14:textId="77777777" w:rsidR="00BF0266" w:rsidRPr="00AE0D93" w:rsidRDefault="00BF0266" w:rsidP="00BF0266">
            <w:pPr>
              <w:spacing w:after="0" w:line="256" w:lineRule="auto"/>
              <w:rPr>
                <w:rFonts w:cs="Calibri"/>
                <w:color w:val="365F91"/>
              </w:rPr>
            </w:pPr>
            <w:r w:rsidRPr="00AE0D93">
              <w:rPr>
                <w:rFonts w:cs="Calibri"/>
                <w:color w:val="365F91"/>
              </w:rPr>
              <w:t>TNM Path Stage</w:t>
            </w:r>
          </w:p>
        </w:tc>
        <w:tc>
          <w:tcPr>
            <w:tcW w:w="2340" w:type="dxa"/>
            <w:gridSpan w:val="2"/>
            <w:shd w:val="clear" w:color="auto" w:fill="D3DFEE"/>
          </w:tcPr>
          <w:p w14:paraId="5A7A9BE7" w14:textId="2F91D46A" w:rsidR="00BF0266" w:rsidRPr="00AE0D93" w:rsidRDefault="00BF0266" w:rsidP="00BF0266">
            <w:pPr>
              <w:spacing w:after="0" w:line="256" w:lineRule="auto"/>
              <w:rPr>
                <w:rFonts w:cs="Calibri"/>
                <w:color w:val="365F91"/>
              </w:rPr>
            </w:pPr>
          </w:p>
        </w:tc>
      </w:tr>
      <w:tr w:rsidR="00BF0266" w:rsidRPr="00AE0D93" w14:paraId="050BEEF0" w14:textId="77777777" w:rsidTr="003A6C5C">
        <w:tc>
          <w:tcPr>
            <w:tcW w:w="2605" w:type="dxa"/>
            <w:shd w:val="clear" w:color="auto" w:fill="auto"/>
          </w:tcPr>
          <w:p w14:paraId="3BFB5B2F" w14:textId="77777777" w:rsidR="00BF0266" w:rsidRPr="00AE0D93" w:rsidRDefault="00BF0266" w:rsidP="00BF0266">
            <w:pPr>
              <w:spacing w:after="0" w:line="256" w:lineRule="auto"/>
              <w:rPr>
                <w:rFonts w:cs="Calibri"/>
                <w:bCs/>
                <w:color w:val="365F91"/>
              </w:rPr>
            </w:pPr>
            <w:r w:rsidRPr="00AE0D93">
              <w:rPr>
                <w:rFonts w:cs="Calibri"/>
                <w:bCs/>
                <w:color w:val="365F91"/>
              </w:rPr>
              <w:t>TNM Clin Descriptor</w:t>
            </w:r>
          </w:p>
        </w:tc>
        <w:tc>
          <w:tcPr>
            <w:tcW w:w="1879" w:type="dxa"/>
            <w:gridSpan w:val="2"/>
            <w:shd w:val="clear" w:color="auto" w:fill="D3DFEE"/>
          </w:tcPr>
          <w:p w14:paraId="34E5F9AF" w14:textId="5863039D" w:rsidR="00BF0266" w:rsidRPr="00AE0D93" w:rsidRDefault="00BF0266" w:rsidP="00BF0266">
            <w:pPr>
              <w:tabs>
                <w:tab w:val="center" w:pos="882"/>
              </w:tabs>
              <w:spacing w:after="0" w:line="256" w:lineRule="auto"/>
              <w:rPr>
                <w:rFonts w:cs="Calibri"/>
                <w:color w:val="365F91"/>
              </w:rPr>
            </w:pPr>
          </w:p>
        </w:tc>
        <w:tc>
          <w:tcPr>
            <w:tcW w:w="2621" w:type="dxa"/>
            <w:gridSpan w:val="2"/>
            <w:shd w:val="clear" w:color="auto" w:fill="auto"/>
          </w:tcPr>
          <w:p w14:paraId="75A87FB8" w14:textId="77777777" w:rsidR="00BF0266" w:rsidRPr="00AE0D93" w:rsidRDefault="00BF0266" w:rsidP="00BF0266">
            <w:pPr>
              <w:spacing w:after="0" w:line="256" w:lineRule="auto"/>
              <w:rPr>
                <w:rFonts w:cs="Calibri"/>
                <w:bCs/>
                <w:color w:val="365F91"/>
              </w:rPr>
            </w:pPr>
            <w:r w:rsidRPr="00AE0D93">
              <w:rPr>
                <w:rFonts w:cs="Calibri"/>
                <w:bCs/>
                <w:color w:val="365F91"/>
              </w:rPr>
              <w:t>TNM Path Descriptor</w:t>
            </w:r>
          </w:p>
        </w:tc>
        <w:tc>
          <w:tcPr>
            <w:tcW w:w="2340" w:type="dxa"/>
            <w:gridSpan w:val="2"/>
            <w:shd w:val="clear" w:color="auto" w:fill="D3DFEE"/>
          </w:tcPr>
          <w:p w14:paraId="5C38AB2E" w14:textId="088EC0A6" w:rsidR="00BF0266" w:rsidRPr="00AE0D93" w:rsidRDefault="00BF0266" w:rsidP="00BF0266">
            <w:pPr>
              <w:spacing w:after="0" w:line="256" w:lineRule="auto"/>
              <w:rPr>
                <w:rFonts w:cs="Calibri"/>
                <w:color w:val="365F91"/>
              </w:rPr>
            </w:pPr>
          </w:p>
        </w:tc>
      </w:tr>
      <w:tr w:rsidR="00BF0266" w:rsidRPr="00AE0D93" w14:paraId="3F8E3ED6" w14:textId="77777777" w:rsidTr="003A6C5C">
        <w:tc>
          <w:tcPr>
            <w:tcW w:w="2605" w:type="dxa"/>
            <w:shd w:val="clear" w:color="auto" w:fill="auto"/>
          </w:tcPr>
          <w:p w14:paraId="35DA1DE4" w14:textId="77777777" w:rsidR="00BF0266" w:rsidRPr="00AE0D93" w:rsidRDefault="00BF0266" w:rsidP="00BF0266">
            <w:pPr>
              <w:spacing w:after="0" w:line="256" w:lineRule="auto"/>
              <w:rPr>
                <w:rFonts w:cs="Calibri"/>
                <w:bCs/>
                <w:color w:val="365F91"/>
              </w:rPr>
            </w:pPr>
            <w:r w:rsidRPr="00AE0D93">
              <w:rPr>
                <w:rFonts w:cs="Calibri"/>
                <w:bCs/>
                <w:color w:val="365F91"/>
              </w:rPr>
              <w:t>TNM Clin Staged By</w:t>
            </w:r>
          </w:p>
        </w:tc>
        <w:tc>
          <w:tcPr>
            <w:tcW w:w="1879" w:type="dxa"/>
            <w:gridSpan w:val="2"/>
            <w:shd w:val="clear" w:color="auto" w:fill="D3DFEE"/>
          </w:tcPr>
          <w:p w14:paraId="0BB99038" w14:textId="698E8B0E" w:rsidR="00BF0266" w:rsidRPr="00AE0D93" w:rsidRDefault="00BF0266" w:rsidP="00BF0266">
            <w:pPr>
              <w:tabs>
                <w:tab w:val="center" w:pos="882"/>
              </w:tabs>
              <w:spacing w:after="0" w:line="256" w:lineRule="auto"/>
              <w:rPr>
                <w:rFonts w:cs="Calibri"/>
                <w:color w:val="365F91"/>
              </w:rPr>
            </w:pPr>
          </w:p>
        </w:tc>
        <w:tc>
          <w:tcPr>
            <w:tcW w:w="2621" w:type="dxa"/>
            <w:gridSpan w:val="2"/>
            <w:shd w:val="clear" w:color="auto" w:fill="auto"/>
          </w:tcPr>
          <w:p w14:paraId="68DE6665" w14:textId="77777777" w:rsidR="00BF0266" w:rsidRPr="00AE0D93" w:rsidRDefault="00BF0266" w:rsidP="00BF0266">
            <w:pPr>
              <w:spacing w:after="0" w:line="256" w:lineRule="auto"/>
              <w:rPr>
                <w:rFonts w:cs="Calibri"/>
                <w:bCs/>
                <w:color w:val="365F91"/>
              </w:rPr>
            </w:pPr>
            <w:r w:rsidRPr="00AE0D93">
              <w:rPr>
                <w:rFonts w:cs="Calibri"/>
                <w:bCs/>
                <w:color w:val="365F91"/>
              </w:rPr>
              <w:t>TNM Path Staged By</w:t>
            </w:r>
          </w:p>
        </w:tc>
        <w:tc>
          <w:tcPr>
            <w:tcW w:w="2340" w:type="dxa"/>
            <w:gridSpan w:val="2"/>
            <w:shd w:val="clear" w:color="auto" w:fill="D3DFEE"/>
          </w:tcPr>
          <w:p w14:paraId="370B176B" w14:textId="6781677C" w:rsidR="00BF0266" w:rsidRPr="00AE0D93" w:rsidRDefault="00BF0266" w:rsidP="00BF0266">
            <w:pPr>
              <w:spacing w:after="0" w:line="256" w:lineRule="auto"/>
              <w:rPr>
                <w:rFonts w:cs="Calibri"/>
                <w:color w:val="365F91"/>
              </w:rPr>
            </w:pPr>
          </w:p>
        </w:tc>
      </w:tr>
      <w:tr w:rsidR="00BF0266" w:rsidRPr="00BF0266" w14:paraId="0F0EAA19" w14:textId="77777777" w:rsidTr="003A6C5C">
        <w:tc>
          <w:tcPr>
            <w:tcW w:w="2605" w:type="dxa"/>
            <w:shd w:val="clear" w:color="auto" w:fill="auto"/>
          </w:tcPr>
          <w:p w14:paraId="4F0D5ED9" w14:textId="77777777" w:rsidR="00BF0266" w:rsidRPr="00BF0266" w:rsidRDefault="00BF0266" w:rsidP="00BF0266">
            <w:pPr>
              <w:spacing w:after="0" w:line="256" w:lineRule="auto"/>
              <w:rPr>
                <w:rFonts w:cs="Calibri"/>
                <w:bCs/>
                <w:color w:val="365F91"/>
              </w:rPr>
            </w:pPr>
            <w:r w:rsidRPr="00BF0266">
              <w:rPr>
                <w:rFonts w:cs="Calibri"/>
                <w:bCs/>
                <w:color w:val="365F91"/>
              </w:rPr>
              <w:t>CS SSF 1</w:t>
            </w:r>
          </w:p>
        </w:tc>
        <w:tc>
          <w:tcPr>
            <w:tcW w:w="1879" w:type="dxa"/>
            <w:gridSpan w:val="2"/>
            <w:shd w:val="clear" w:color="auto" w:fill="D3DFEE"/>
          </w:tcPr>
          <w:p w14:paraId="4EFC9322" w14:textId="1C797CF1" w:rsidR="00BF0266" w:rsidRPr="00BF0266" w:rsidRDefault="00BF0266" w:rsidP="00BF0266">
            <w:pPr>
              <w:spacing w:after="0" w:line="256" w:lineRule="auto"/>
              <w:rPr>
                <w:color w:val="365F91"/>
              </w:rPr>
            </w:pPr>
          </w:p>
        </w:tc>
        <w:tc>
          <w:tcPr>
            <w:tcW w:w="2621" w:type="dxa"/>
            <w:gridSpan w:val="2"/>
            <w:shd w:val="clear" w:color="auto" w:fill="auto"/>
          </w:tcPr>
          <w:p w14:paraId="4AA55332" w14:textId="77777777" w:rsidR="00BF0266" w:rsidRPr="00BF0266" w:rsidRDefault="00BF0266" w:rsidP="00BF0266">
            <w:pPr>
              <w:spacing w:after="0" w:line="256" w:lineRule="auto"/>
              <w:rPr>
                <w:rFonts w:cs="Calibri"/>
                <w:color w:val="365F91"/>
              </w:rPr>
            </w:pPr>
          </w:p>
        </w:tc>
        <w:tc>
          <w:tcPr>
            <w:tcW w:w="2340" w:type="dxa"/>
            <w:gridSpan w:val="2"/>
            <w:shd w:val="clear" w:color="auto" w:fill="D3DFEE"/>
          </w:tcPr>
          <w:p w14:paraId="437588D2" w14:textId="77777777" w:rsidR="00BF0266" w:rsidRPr="00BF0266" w:rsidRDefault="00BF0266" w:rsidP="00BF0266">
            <w:pPr>
              <w:spacing w:after="0" w:line="256" w:lineRule="auto"/>
              <w:rPr>
                <w:rFonts w:cs="Calibri"/>
                <w:color w:val="365F91"/>
              </w:rPr>
            </w:pPr>
          </w:p>
        </w:tc>
      </w:tr>
      <w:tr w:rsidR="00BF0266" w:rsidRPr="00AE0D93" w14:paraId="7CA09393" w14:textId="77777777" w:rsidTr="003A6C5C">
        <w:tc>
          <w:tcPr>
            <w:tcW w:w="2605" w:type="dxa"/>
            <w:shd w:val="clear" w:color="auto" w:fill="auto"/>
          </w:tcPr>
          <w:p w14:paraId="40A03156" w14:textId="77777777" w:rsidR="00BF0266" w:rsidRPr="00AE0D93" w:rsidRDefault="00BF0266" w:rsidP="00BF0266">
            <w:pPr>
              <w:spacing w:after="0" w:line="256" w:lineRule="auto"/>
              <w:rPr>
                <w:rFonts w:cs="Calibri"/>
                <w:bCs/>
                <w:color w:val="365F91"/>
              </w:rPr>
            </w:pPr>
            <w:r>
              <w:rPr>
                <w:rFonts w:cs="Calibri"/>
                <w:bCs/>
                <w:color w:val="365F91"/>
              </w:rPr>
              <w:t>CS SSF 2</w:t>
            </w:r>
          </w:p>
        </w:tc>
        <w:tc>
          <w:tcPr>
            <w:tcW w:w="1879" w:type="dxa"/>
            <w:gridSpan w:val="2"/>
            <w:shd w:val="clear" w:color="auto" w:fill="D3DFEE"/>
          </w:tcPr>
          <w:p w14:paraId="5C91892E" w14:textId="7BBAEFC1" w:rsidR="00BF0266" w:rsidRPr="00AE0D93" w:rsidRDefault="00BF0266" w:rsidP="00BF0266">
            <w:pPr>
              <w:spacing w:after="0" w:line="256" w:lineRule="auto"/>
              <w:rPr>
                <w:color w:val="365F91"/>
              </w:rPr>
            </w:pPr>
          </w:p>
        </w:tc>
        <w:tc>
          <w:tcPr>
            <w:tcW w:w="2621" w:type="dxa"/>
            <w:gridSpan w:val="2"/>
            <w:shd w:val="clear" w:color="auto" w:fill="auto"/>
          </w:tcPr>
          <w:p w14:paraId="56489ADA" w14:textId="77777777" w:rsidR="00BF0266" w:rsidRPr="00AE0D93" w:rsidRDefault="00BF0266" w:rsidP="00BF0266">
            <w:pPr>
              <w:spacing w:after="0" w:line="256" w:lineRule="auto"/>
              <w:rPr>
                <w:rFonts w:cs="Calibri"/>
                <w:bCs/>
                <w:color w:val="365F91"/>
              </w:rPr>
            </w:pPr>
            <w:r w:rsidRPr="00AE0D93">
              <w:rPr>
                <w:rFonts w:cs="Calibri"/>
                <w:bCs/>
                <w:color w:val="365F91"/>
              </w:rPr>
              <w:t xml:space="preserve">Regional Nodes </w:t>
            </w:r>
            <w:r>
              <w:rPr>
                <w:rFonts w:cs="Calibri"/>
                <w:bCs/>
                <w:color w:val="365F91"/>
              </w:rPr>
              <w:t>Positive</w:t>
            </w:r>
          </w:p>
        </w:tc>
        <w:tc>
          <w:tcPr>
            <w:tcW w:w="2340" w:type="dxa"/>
            <w:gridSpan w:val="2"/>
            <w:shd w:val="clear" w:color="auto" w:fill="D3DFEE"/>
          </w:tcPr>
          <w:p w14:paraId="3A6981AD" w14:textId="6A6BEF50" w:rsidR="00BF0266" w:rsidRPr="00AE0D93" w:rsidRDefault="00BF0266" w:rsidP="00BF0266">
            <w:pPr>
              <w:spacing w:after="0" w:line="256" w:lineRule="auto"/>
              <w:rPr>
                <w:rFonts w:cs="Calibri"/>
                <w:color w:val="365F91"/>
              </w:rPr>
            </w:pPr>
          </w:p>
        </w:tc>
      </w:tr>
      <w:tr w:rsidR="00BF0266" w:rsidRPr="00AE0D93" w14:paraId="5D52DE42" w14:textId="77777777" w:rsidTr="003A6C5C">
        <w:tc>
          <w:tcPr>
            <w:tcW w:w="2605" w:type="dxa"/>
            <w:shd w:val="clear" w:color="auto" w:fill="auto"/>
          </w:tcPr>
          <w:p w14:paraId="374A646A" w14:textId="77777777" w:rsidR="00BF0266" w:rsidRPr="00AE0D93" w:rsidRDefault="00BF0266" w:rsidP="00BF0266">
            <w:pPr>
              <w:spacing w:after="0" w:line="256" w:lineRule="auto"/>
              <w:rPr>
                <w:rFonts w:cs="Calibri"/>
                <w:bCs/>
                <w:color w:val="365F91"/>
              </w:rPr>
            </w:pPr>
            <w:r w:rsidRPr="00AE0D93">
              <w:rPr>
                <w:rFonts w:cs="Calibri"/>
                <w:bCs/>
                <w:color w:val="365F91"/>
              </w:rPr>
              <w:t xml:space="preserve">CS SSF </w:t>
            </w:r>
            <w:r>
              <w:rPr>
                <w:rFonts w:cs="Calibri"/>
                <w:bCs/>
                <w:color w:val="365F91"/>
              </w:rPr>
              <w:t>3</w:t>
            </w:r>
          </w:p>
        </w:tc>
        <w:tc>
          <w:tcPr>
            <w:tcW w:w="1879" w:type="dxa"/>
            <w:gridSpan w:val="2"/>
            <w:shd w:val="clear" w:color="auto" w:fill="D3DFEE"/>
          </w:tcPr>
          <w:p w14:paraId="3BFB13A5" w14:textId="4D8CC6E2" w:rsidR="00BF0266" w:rsidRPr="00AE0D93" w:rsidRDefault="00BF0266" w:rsidP="00BF0266">
            <w:pPr>
              <w:spacing w:after="0" w:line="256" w:lineRule="auto"/>
              <w:rPr>
                <w:color w:val="365F91"/>
              </w:rPr>
            </w:pPr>
          </w:p>
        </w:tc>
        <w:tc>
          <w:tcPr>
            <w:tcW w:w="2621" w:type="dxa"/>
            <w:gridSpan w:val="2"/>
            <w:shd w:val="clear" w:color="auto" w:fill="auto"/>
          </w:tcPr>
          <w:p w14:paraId="2A2D7251" w14:textId="77777777" w:rsidR="00BF0266" w:rsidRPr="00AE0D93" w:rsidRDefault="00BF0266" w:rsidP="00BF0266">
            <w:pPr>
              <w:spacing w:after="0" w:line="256" w:lineRule="auto"/>
              <w:rPr>
                <w:rFonts w:cs="Calibri"/>
                <w:bCs/>
                <w:color w:val="365F91"/>
              </w:rPr>
            </w:pPr>
            <w:r w:rsidRPr="00AE0D93">
              <w:rPr>
                <w:rFonts w:cs="Calibri"/>
                <w:bCs/>
                <w:color w:val="365F91"/>
              </w:rPr>
              <w:t xml:space="preserve">Regional Nodes </w:t>
            </w:r>
            <w:r>
              <w:rPr>
                <w:rFonts w:cs="Calibri"/>
                <w:bCs/>
                <w:color w:val="365F91"/>
              </w:rPr>
              <w:t>Examined</w:t>
            </w:r>
          </w:p>
        </w:tc>
        <w:tc>
          <w:tcPr>
            <w:tcW w:w="2340" w:type="dxa"/>
            <w:gridSpan w:val="2"/>
            <w:shd w:val="clear" w:color="auto" w:fill="D3DFEE"/>
          </w:tcPr>
          <w:p w14:paraId="2C874AF2" w14:textId="49C8C626" w:rsidR="00BF0266" w:rsidRPr="00AE0D93" w:rsidRDefault="00BF0266" w:rsidP="00BF0266">
            <w:pPr>
              <w:spacing w:after="0" w:line="256" w:lineRule="auto"/>
              <w:rPr>
                <w:rFonts w:cs="Calibri"/>
                <w:color w:val="365F91"/>
              </w:rPr>
            </w:pPr>
          </w:p>
        </w:tc>
      </w:tr>
      <w:tr w:rsidR="00BF0266" w:rsidRPr="00AE0D93" w14:paraId="22A68360" w14:textId="77777777" w:rsidTr="003A6C5C">
        <w:tc>
          <w:tcPr>
            <w:tcW w:w="2605" w:type="dxa"/>
            <w:shd w:val="clear" w:color="auto" w:fill="auto"/>
          </w:tcPr>
          <w:p w14:paraId="4F257A98" w14:textId="77777777" w:rsidR="00BF0266" w:rsidRPr="00AE0D93" w:rsidRDefault="00BF0266" w:rsidP="00BF0266">
            <w:pPr>
              <w:spacing w:after="0" w:line="256" w:lineRule="auto"/>
              <w:rPr>
                <w:rFonts w:cs="Calibri"/>
                <w:bCs/>
                <w:color w:val="365F91"/>
              </w:rPr>
            </w:pPr>
          </w:p>
        </w:tc>
        <w:tc>
          <w:tcPr>
            <w:tcW w:w="1879" w:type="dxa"/>
            <w:gridSpan w:val="2"/>
            <w:shd w:val="clear" w:color="auto" w:fill="D3DFEE"/>
          </w:tcPr>
          <w:p w14:paraId="6BDCF348" w14:textId="77777777" w:rsidR="00BF0266" w:rsidRPr="00AE0D93" w:rsidRDefault="00BF0266" w:rsidP="00BF0266">
            <w:pPr>
              <w:spacing w:after="0" w:line="256" w:lineRule="auto"/>
              <w:rPr>
                <w:color w:val="365F91"/>
              </w:rPr>
            </w:pPr>
          </w:p>
        </w:tc>
        <w:tc>
          <w:tcPr>
            <w:tcW w:w="2621" w:type="dxa"/>
            <w:gridSpan w:val="2"/>
            <w:shd w:val="clear" w:color="auto" w:fill="auto"/>
          </w:tcPr>
          <w:p w14:paraId="166DF7BC" w14:textId="77777777" w:rsidR="00BF0266" w:rsidRPr="00AE0D93" w:rsidRDefault="00BF0266" w:rsidP="00BF0266">
            <w:pPr>
              <w:spacing w:after="0" w:line="256" w:lineRule="auto"/>
              <w:rPr>
                <w:rFonts w:cs="Calibri"/>
                <w:color w:val="365F91"/>
              </w:rPr>
            </w:pPr>
            <w:r w:rsidRPr="00AE0D93">
              <w:rPr>
                <w:rFonts w:cs="Calibri"/>
                <w:bCs/>
                <w:color w:val="365F91"/>
              </w:rPr>
              <w:t>Mets at Dx - Bone</w:t>
            </w:r>
          </w:p>
        </w:tc>
        <w:tc>
          <w:tcPr>
            <w:tcW w:w="2340" w:type="dxa"/>
            <w:gridSpan w:val="2"/>
            <w:shd w:val="clear" w:color="auto" w:fill="D3DFEE"/>
          </w:tcPr>
          <w:p w14:paraId="13C5B467" w14:textId="366683D6" w:rsidR="00BF0266" w:rsidRPr="00AE0D93" w:rsidRDefault="00BF0266" w:rsidP="00BF0266">
            <w:pPr>
              <w:spacing w:after="0" w:line="256" w:lineRule="auto"/>
              <w:rPr>
                <w:rFonts w:cs="Calibri"/>
                <w:color w:val="365F91"/>
              </w:rPr>
            </w:pPr>
          </w:p>
        </w:tc>
      </w:tr>
      <w:tr w:rsidR="00BF0266" w:rsidRPr="00AE0D93" w14:paraId="4676BA68" w14:textId="77777777" w:rsidTr="003A6C5C">
        <w:tc>
          <w:tcPr>
            <w:tcW w:w="2605" w:type="dxa"/>
            <w:shd w:val="clear" w:color="auto" w:fill="auto"/>
          </w:tcPr>
          <w:p w14:paraId="690AB6F0" w14:textId="77777777" w:rsidR="00BF0266" w:rsidRPr="00AE0D93" w:rsidRDefault="00BF0266" w:rsidP="00BF0266">
            <w:pPr>
              <w:spacing w:after="0" w:line="256" w:lineRule="auto"/>
              <w:rPr>
                <w:rFonts w:cs="Calibri"/>
                <w:bCs/>
                <w:color w:val="365F91"/>
              </w:rPr>
            </w:pPr>
          </w:p>
        </w:tc>
        <w:tc>
          <w:tcPr>
            <w:tcW w:w="1879" w:type="dxa"/>
            <w:gridSpan w:val="2"/>
            <w:shd w:val="clear" w:color="auto" w:fill="D3DFEE"/>
          </w:tcPr>
          <w:p w14:paraId="5B1916D0" w14:textId="77777777" w:rsidR="00BF0266" w:rsidRPr="00AE0D93" w:rsidRDefault="00BF0266" w:rsidP="00BF0266">
            <w:pPr>
              <w:spacing w:after="0" w:line="256" w:lineRule="auto"/>
              <w:rPr>
                <w:color w:val="365F91"/>
              </w:rPr>
            </w:pPr>
          </w:p>
        </w:tc>
        <w:tc>
          <w:tcPr>
            <w:tcW w:w="2621" w:type="dxa"/>
            <w:gridSpan w:val="2"/>
            <w:shd w:val="clear" w:color="auto" w:fill="auto"/>
          </w:tcPr>
          <w:p w14:paraId="6C8D0C8A" w14:textId="77777777" w:rsidR="00BF0266" w:rsidRPr="00AE0D93" w:rsidRDefault="00BF0266" w:rsidP="00BF0266">
            <w:pPr>
              <w:spacing w:after="0" w:line="256" w:lineRule="auto"/>
              <w:rPr>
                <w:rFonts w:cs="Calibri"/>
                <w:color w:val="365F91"/>
              </w:rPr>
            </w:pPr>
            <w:r w:rsidRPr="00AE0D93">
              <w:rPr>
                <w:rFonts w:cs="Calibri"/>
                <w:bCs/>
                <w:color w:val="365F91"/>
              </w:rPr>
              <w:t>Mets at Dx - Brain</w:t>
            </w:r>
          </w:p>
        </w:tc>
        <w:tc>
          <w:tcPr>
            <w:tcW w:w="2340" w:type="dxa"/>
            <w:gridSpan w:val="2"/>
            <w:shd w:val="clear" w:color="auto" w:fill="D3DFEE"/>
          </w:tcPr>
          <w:p w14:paraId="7A27084F" w14:textId="15DC6F07" w:rsidR="00BF0266" w:rsidRPr="00AE0D93" w:rsidRDefault="00BF0266" w:rsidP="00BF0266">
            <w:pPr>
              <w:spacing w:after="0" w:line="256" w:lineRule="auto"/>
              <w:rPr>
                <w:rFonts w:cs="Calibri"/>
                <w:color w:val="365F91"/>
              </w:rPr>
            </w:pPr>
          </w:p>
        </w:tc>
      </w:tr>
      <w:tr w:rsidR="00BF0266" w:rsidRPr="00AE0D93" w14:paraId="442A5DB7" w14:textId="77777777" w:rsidTr="003A6C5C">
        <w:tc>
          <w:tcPr>
            <w:tcW w:w="2605" w:type="dxa"/>
            <w:shd w:val="clear" w:color="auto" w:fill="auto"/>
          </w:tcPr>
          <w:p w14:paraId="53D9FD6C" w14:textId="77777777" w:rsidR="00BF0266" w:rsidRPr="00AE0D93" w:rsidRDefault="00BF0266" w:rsidP="00BF0266">
            <w:pPr>
              <w:spacing w:after="0" w:line="256" w:lineRule="auto"/>
              <w:rPr>
                <w:rFonts w:cs="Calibri"/>
                <w:bCs/>
                <w:color w:val="365F91"/>
              </w:rPr>
            </w:pPr>
          </w:p>
        </w:tc>
        <w:tc>
          <w:tcPr>
            <w:tcW w:w="1879" w:type="dxa"/>
            <w:gridSpan w:val="2"/>
            <w:shd w:val="clear" w:color="auto" w:fill="D3DFEE"/>
          </w:tcPr>
          <w:p w14:paraId="6CDC09AC" w14:textId="77777777" w:rsidR="00BF0266" w:rsidRPr="00AE0D93" w:rsidRDefault="00BF0266" w:rsidP="00BF0266">
            <w:pPr>
              <w:spacing w:after="0" w:line="256" w:lineRule="auto"/>
              <w:rPr>
                <w:color w:val="365F91"/>
              </w:rPr>
            </w:pPr>
          </w:p>
        </w:tc>
        <w:tc>
          <w:tcPr>
            <w:tcW w:w="2621" w:type="dxa"/>
            <w:gridSpan w:val="2"/>
            <w:shd w:val="clear" w:color="auto" w:fill="auto"/>
          </w:tcPr>
          <w:p w14:paraId="506C0BD6" w14:textId="77777777" w:rsidR="00BF0266" w:rsidRPr="00AE0D93" w:rsidRDefault="00BF0266" w:rsidP="00BF0266">
            <w:pPr>
              <w:spacing w:after="0" w:line="256" w:lineRule="auto"/>
              <w:rPr>
                <w:rFonts w:cs="Calibri"/>
                <w:color w:val="365F91"/>
              </w:rPr>
            </w:pPr>
            <w:r w:rsidRPr="00AE0D93">
              <w:rPr>
                <w:rFonts w:cs="Calibri"/>
                <w:bCs/>
                <w:color w:val="365F91"/>
              </w:rPr>
              <w:t>Mets at Dx - Liver</w:t>
            </w:r>
          </w:p>
        </w:tc>
        <w:tc>
          <w:tcPr>
            <w:tcW w:w="2340" w:type="dxa"/>
            <w:gridSpan w:val="2"/>
            <w:shd w:val="clear" w:color="auto" w:fill="D3DFEE"/>
          </w:tcPr>
          <w:p w14:paraId="5C0EF06D" w14:textId="449C218E" w:rsidR="00BF0266" w:rsidRPr="00AE0D93" w:rsidRDefault="00BF0266" w:rsidP="00BF0266">
            <w:pPr>
              <w:spacing w:after="0" w:line="256" w:lineRule="auto"/>
              <w:rPr>
                <w:rFonts w:cs="Calibri"/>
                <w:color w:val="365F91"/>
              </w:rPr>
            </w:pPr>
          </w:p>
        </w:tc>
      </w:tr>
      <w:tr w:rsidR="00BF0266" w:rsidRPr="00AE0D93" w14:paraId="639C8CD8" w14:textId="77777777" w:rsidTr="003A6C5C">
        <w:tc>
          <w:tcPr>
            <w:tcW w:w="2605" w:type="dxa"/>
            <w:shd w:val="clear" w:color="auto" w:fill="auto"/>
          </w:tcPr>
          <w:p w14:paraId="285A0056" w14:textId="77777777" w:rsidR="00BF0266" w:rsidRPr="00AE0D93" w:rsidRDefault="00BF0266" w:rsidP="00BF0266">
            <w:pPr>
              <w:spacing w:after="0" w:line="256" w:lineRule="auto"/>
              <w:rPr>
                <w:rFonts w:cs="Calibri"/>
                <w:bCs/>
                <w:color w:val="365F91"/>
              </w:rPr>
            </w:pPr>
          </w:p>
        </w:tc>
        <w:tc>
          <w:tcPr>
            <w:tcW w:w="1879" w:type="dxa"/>
            <w:gridSpan w:val="2"/>
            <w:shd w:val="clear" w:color="auto" w:fill="D3DFEE"/>
          </w:tcPr>
          <w:p w14:paraId="1FCBA854" w14:textId="77777777" w:rsidR="00BF0266" w:rsidRPr="00AE0D93" w:rsidRDefault="00BF0266" w:rsidP="00BF0266">
            <w:pPr>
              <w:spacing w:after="0" w:line="256" w:lineRule="auto"/>
              <w:rPr>
                <w:color w:val="365F91"/>
              </w:rPr>
            </w:pPr>
          </w:p>
        </w:tc>
        <w:tc>
          <w:tcPr>
            <w:tcW w:w="2621" w:type="dxa"/>
            <w:gridSpan w:val="2"/>
            <w:shd w:val="clear" w:color="auto" w:fill="auto"/>
          </w:tcPr>
          <w:p w14:paraId="6305641F" w14:textId="77777777" w:rsidR="00BF0266" w:rsidRPr="00AE0D93" w:rsidRDefault="00BF0266" w:rsidP="00BF0266">
            <w:pPr>
              <w:spacing w:after="0" w:line="256" w:lineRule="auto"/>
              <w:rPr>
                <w:rFonts w:cs="Calibri"/>
                <w:color w:val="365F91"/>
              </w:rPr>
            </w:pPr>
            <w:r w:rsidRPr="00AE0D93">
              <w:rPr>
                <w:rFonts w:cs="Calibri"/>
                <w:bCs/>
                <w:color w:val="365F91"/>
              </w:rPr>
              <w:t>Mets at Dx - Lung</w:t>
            </w:r>
          </w:p>
        </w:tc>
        <w:tc>
          <w:tcPr>
            <w:tcW w:w="2340" w:type="dxa"/>
            <w:gridSpan w:val="2"/>
            <w:shd w:val="clear" w:color="auto" w:fill="D3DFEE"/>
          </w:tcPr>
          <w:p w14:paraId="60DEEFA6" w14:textId="34C01F66" w:rsidR="00BF0266" w:rsidRPr="00AE0D93" w:rsidRDefault="00BF0266" w:rsidP="00BF0266">
            <w:pPr>
              <w:spacing w:after="0" w:line="256" w:lineRule="auto"/>
              <w:rPr>
                <w:rFonts w:cs="Calibri"/>
                <w:color w:val="365F91"/>
              </w:rPr>
            </w:pPr>
          </w:p>
        </w:tc>
      </w:tr>
      <w:tr w:rsidR="00BF0266" w:rsidRPr="00AE0D93" w14:paraId="3F7EC0A2" w14:textId="77777777" w:rsidTr="003A6C5C">
        <w:tc>
          <w:tcPr>
            <w:tcW w:w="2605" w:type="dxa"/>
            <w:shd w:val="clear" w:color="auto" w:fill="auto"/>
          </w:tcPr>
          <w:p w14:paraId="07D416A2" w14:textId="77777777" w:rsidR="00BF0266" w:rsidRPr="00AE0D93" w:rsidRDefault="00BF0266" w:rsidP="00BF0266">
            <w:pPr>
              <w:spacing w:after="0" w:line="256" w:lineRule="auto"/>
              <w:rPr>
                <w:rFonts w:cs="Calibri"/>
                <w:bCs/>
                <w:color w:val="365F91"/>
              </w:rPr>
            </w:pPr>
          </w:p>
        </w:tc>
        <w:tc>
          <w:tcPr>
            <w:tcW w:w="1879" w:type="dxa"/>
            <w:gridSpan w:val="2"/>
            <w:shd w:val="clear" w:color="auto" w:fill="D3DFEE"/>
          </w:tcPr>
          <w:p w14:paraId="6E75085C" w14:textId="77777777" w:rsidR="00BF0266" w:rsidRPr="00AE0D93" w:rsidRDefault="00BF0266" w:rsidP="00BF0266">
            <w:pPr>
              <w:spacing w:after="0" w:line="256" w:lineRule="auto"/>
              <w:rPr>
                <w:color w:val="365F91"/>
              </w:rPr>
            </w:pPr>
          </w:p>
        </w:tc>
        <w:tc>
          <w:tcPr>
            <w:tcW w:w="2621" w:type="dxa"/>
            <w:gridSpan w:val="2"/>
            <w:shd w:val="clear" w:color="auto" w:fill="auto"/>
          </w:tcPr>
          <w:p w14:paraId="1ACEA484" w14:textId="77777777" w:rsidR="00BF0266" w:rsidRPr="00AE0D93" w:rsidRDefault="00BF0266" w:rsidP="00BF0266">
            <w:pPr>
              <w:spacing w:after="0" w:line="256" w:lineRule="auto"/>
              <w:rPr>
                <w:rFonts w:cs="Calibri"/>
                <w:bCs/>
                <w:color w:val="365F91"/>
              </w:rPr>
            </w:pPr>
            <w:r w:rsidRPr="00AE0D93">
              <w:rPr>
                <w:rFonts w:cs="Calibri"/>
                <w:bCs/>
                <w:color w:val="365F91"/>
              </w:rPr>
              <w:t>Mets at Dx - Other</w:t>
            </w:r>
          </w:p>
        </w:tc>
        <w:tc>
          <w:tcPr>
            <w:tcW w:w="2340" w:type="dxa"/>
            <w:gridSpan w:val="2"/>
            <w:shd w:val="clear" w:color="auto" w:fill="D3DFEE"/>
          </w:tcPr>
          <w:p w14:paraId="048A0F6F" w14:textId="49816B97" w:rsidR="00BF0266" w:rsidRPr="00AE0D93" w:rsidRDefault="00BF0266" w:rsidP="00BF0266">
            <w:pPr>
              <w:spacing w:after="0" w:line="256" w:lineRule="auto"/>
              <w:rPr>
                <w:rFonts w:cs="Calibri"/>
                <w:color w:val="365F91"/>
              </w:rPr>
            </w:pPr>
          </w:p>
        </w:tc>
      </w:tr>
      <w:tr w:rsidR="00BF0266" w:rsidRPr="00AE0D93" w14:paraId="75FDE9FC" w14:textId="77777777" w:rsidTr="003A6C5C">
        <w:tc>
          <w:tcPr>
            <w:tcW w:w="2605" w:type="dxa"/>
            <w:shd w:val="clear" w:color="auto" w:fill="auto"/>
          </w:tcPr>
          <w:p w14:paraId="7CB0E03D" w14:textId="77777777" w:rsidR="00BF0266" w:rsidRPr="00AE0D93" w:rsidRDefault="00BF0266" w:rsidP="00BF0266">
            <w:pPr>
              <w:spacing w:after="0" w:line="256" w:lineRule="auto"/>
              <w:rPr>
                <w:rFonts w:cs="Calibri"/>
                <w:bCs/>
                <w:color w:val="365F91"/>
              </w:rPr>
            </w:pPr>
          </w:p>
        </w:tc>
        <w:tc>
          <w:tcPr>
            <w:tcW w:w="1879" w:type="dxa"/>
            <w:gridSpan w:val="2"/>
            <w:shd w:val="clear" w:color="auto" w:fill="D3DFEE"/>
          </w:tcPr>
          <w:p w14:paraId="289778C0" w14:textId="77777777" w:rsidR="00BF0266" w:rsidRPr="00AE0D93" w:rsidRDefault="00BF0266" w:rsidP="00BF0266">
            <w:pPr>
              <w:spacing w:after="0" w:line="256" w:lineRule="auto"/>
              <w:rPr>
                <w:color w:val="365F91"/>
              </w:rPr>
            </w:pPr>
          </w:p>
        </w:tc>
        <w:tc>
          <w:tcPr>
            <w:tcW w:w="2621" w:type="dxa"/>
            <w:gridSpan w:val="2"/>
            <w:shd w:val="clear" w:color="auto" w:fill="auto"/>
          </w:tcPr>
          <w:p w14:paraId="56002980" w14:textId="77777777" w:rsidR="00BF0266" w:rsidRPr="00AE0D93" w:rsidRDefault="00BF0266" w:rsidP="00BF0266">
            <w:pPr>
              <w:spacing w:after="0" w:line="256" w:lineRule="auto"/>
              <w:rPr>
                <w:rFonts w:cs="Calibri"/>
                <w:bCs/>
                <w:color w:val="365F91"/>
              </w:rPr>
            </w:pPr>
            <w:r w:rsidRPr="00AE0D93">
              <w:rPr>
                <w:rFonts w:cs="Calibri"/>
                <w:bCs/>
                <w:color w:val="365F91"/>
              </w:rPr>
              <w:t>Mets at Dx – Distant LN</w:t>
            </w:r>
          </w:p>
        </w:tc>
        <w:tc>
          <w:tcPr>
            <w:tcW w:w="2340" w:type="dxa"/>
            <w:gridSpan w:val="2"/>
            <w:shd w:val="clear" w:color="auto" w:fill="D3DFEE"/>
          </w:tcPr>
          <w:p w14:paraId="5F4505D7" w14:textId="05094A0A" w:rsidR="00BF0266" w:rsidRPr="00AE0D93" w:rsidRDefault="00BF0266" w:rsidP="00BF0266">
            <w:pPr>
              <w:spacing w:after="0" w:line="256" w:lineRule="auto"/>
              <w:rPr>
                <w:rFonts w:cs="Calibri"/>
                <w:color w:val="365F91"/>
              </w:rPr>
            </w:pPr>
          </w:p>
        </w:tc>
      </w:tr>
      <w:tr w:rsidR="00BF0266" w:rsidRPr="00AE0D93" w14:paraId="541F17FD" w14:textId="77777777" w:rsidTr="003A6C5C">
        <w:tc>
          <w:tcPr>
            <w:tcW w:w="2605" w:type="dxa"/>
            <w:shd w:val="clear" w:color="auto" w:fill="auto"/>
          </w:tcPr>
          <w:p w14:paraId="2906636E" w14:textId="77777777" w:rsidR="00BF0266" w:rsidRPr="00AE0D93" w:rsidRDefault="00BF0266" w:rsidP="00BF0266">
            <w:pPr>
              <w:spacing w:after="0" w:line="256" w:lineRule="auto"/>
              <w:rPr>
                <w:rFonts w:cs="Calibri"/>
                <w:bCs/>
                <w:color w:val="365F91"/>
              </w:rPr>
            </w:pPr>
          </w:p>
        </w:tc>
        <w:tc>
          <w:tcPr>
            <w:tcW w:w="1879" w:type="dxa"/>
            <w:gridSpan w:val="2"/>
            <w:shd w:val="clear" w:color="auto" w:fill="D3DFEE"/>
          </w:tcPr>
          <w:p w14:paraId="7521489A" w14:textId="77777777" w:rsidR="00BF0266" w:rsidRPr="00AE0D93" w:rsidRDefault="00BF0266" w:rsidP="00BF0266">
            <w:pPr>
              <w:spacing w:after="0" w:line="256" w:lineRule="auto"/>
              <w:rPr>
                <w:color w:val="365F91"/>
              </w:rPr>
            </w:pPr>
          </w:p>
        </w:tc>
        <w:tc>
          <w:tcPr>
            <w:tcW w:w="2621" w:type="dxa"/>
            <w:gridSpan w:val="2"/>
            <w:shd w:val="clear" w:color="auto" w:fill="auto"/>
          </w:tcPr>
          <w:p w14:paraId="18EB2D64" w14:textId="77777777" w:rsidR="00BF0266" w:rsidRPr="00AE0D93" w:rsidRDefault="00BF0266" w:rsidP="00BF0266">
            <w:pPr>
              <w:spacing w:after="0" w:line="256" w:lineRule="auto"/>
              <w:rPr>
                <w:rFonts w:cs="Calibri"/>
                <w:bCs/>
                <w:color w:val="365F91"/>
              </w:rPr>
            </w:pPr>
          </w:p>
        </w:tc>
        <w:tc>
          <w:tcPr>
            <w:tcW w:w="2340" w:type="dxa"/>
            <w:gridSpan w:val="2"/>
            <w:shd w:val="clear" w:color="auto" w:fill="D3DFEE"/>
          </w:tcPr>
          <w:p w14:paraId="1139091B" w14:textId="77777777" w:rsidR="00BF0266" w:rsidRPr="00AE0D93" w:rsidRDefault="00BF0266" w:rsidP="00BF0266">
            <w:pPr>
              <w:spacing w:after="0" w:line="256" w:lineRule="auto"/>
              <w:rPr>
                <w:rFonts w:cs="Calibri"/>
                <w:color w:val="365F91"/>
              </w:rPr>
            </w:pPr>
          </w:p>
        </w:tc>
      </w:tr>
      <w:tr w:rsidR="00BF0266" w:rsidRPr="00AE0D93" w14:paraId="32269870" w14:textId="77777777" w:rsidTr="00017082">
        <w:tc>
          <w:tcPr>
            <w:tcW w:w="9445" w:type="dxa"/>
            <w:gridSpan w:val="7"/>
            <w:shd w:val="clear" w:color="auto" w:fill="auto"/>
          </w:tcPr>
          <w:p w14:paraId="47E8342E" w14:textId="77777777" w:rsidR="00BF0266" w:rsidRPr="00AE0D93" w:rsidRDefault="00BF0266" w:rsidP="00BF0266">
            <w:pPr>
              <w:spacing w:after="0" w:line="256" w:lineRule="auto"/>
              <w:jc w:val="center"/>
              <w:rPr>
                <w:rFonts w:cs="Calibri"/>
                <w:b/>
                <w:bCs/>
                <w:color w:val="365F91"/>
                <w:sz w:val="28"/>
                <w:szCs w:val="28"/>
              </w:rPr>
            </w:pPr>
            <w:r w:rsidRPr="00AE0D93">
              <w:rPr>
                <w:rFonts w:cs="Calibri"/>
                <w:b/>
                <w:bCs/>
                <w:color w:val="365F91"/>
                <w:sz w:val="28"/>
                <w:szCs w:val="28"/>
              </w:rPr>
              <w:t>Treatment</w:t>
            </w:r>
          </w:p>
        </w:tc>
      </w:tr>
      <w:tr w:rsidR="00BF0266" w:rsidRPr="00AE0D93" w14:paraId="4568B52C" w14:textId="77777777" w:rsidTr="00017082">
        <w:trPr>
          <w:trHeight w:val="70"/>
        </w:trPr>
        <w:tc>
          <w:tcPr>
            <w:tcW w:w="3533" w:type="dxa"/>
            <w:gridSpan w:val="2"/>
            <w:shd w:val="clear" w:color="auto" w:fill="auto"/>
          </w:tcPr>
          <w:p w14:paraId="0DB2BE5B" w14:textId="77777777" w:rsidR="00BF0266" w:rsidRPr="00AE0D93" w:rsidRDefault="00BF0266" w:rsidP="00BF0266">
            <w:pPr>
              <w:spacing w:after="0" w:line="256" w:lineRule="auto"/>
              <w:rPr>
                <w:rFonts w:cs="Calibri"/>
                <w:bCs/>
                <w:color w:val="365F91"/>
              </w:rPr>
            </w:pPr>
            <w:r w:rsidRPr="00AE0D93">
              <w:rPr>
                <w:rFonts w:cs="Calibri"/>
                <w:bCs/>
                <w:color w:val="365F91"/>
              </w:rPr>
              <w:t>Diagnostic Staging Procedure</w:t>
            </w:r>
          </w:p>
        </w:tc>
        <w:tc>
          <w:tcPr>
            <w:tcW w:w="951" w:type="dxa"/>
            <w:shd w:val="clear" w:color="auto" w:fill="D3DFEE"/>
          </w:tcPr>
          <w:p w14:paraId="1D3D6F58" w14:textId="506A0E5D" w:rsidR="00BF0266" w:rsidRPr="00AE0D93" w:rsidRDefault="00BF0266" w:rsidP="00BF0266">
            <w:pPr>
              <w:spacing w:after="0" w:line="256" w:lineRule="auto"/>
              <w:rPr>
                <w:rFonts w:cs="Calibri"/>
                <w:color w:val="365F91"/>
              </w:rPr>
            </w:pPr>
          </w:p>
        </w:tc>
        <w:tc>
          <w:tcPr>
            <w:tcW w:w="3438" w:type="dxa"/>
            <w:gridSpan w:val="3"/>
            <w:shd w:val="clear" w:color="auto" w:fill="auto"/>
          </w:tcPr>
          <w:p w14:paraId="58E544FB" w14:textId="77777777" w:rsidR="00BF0266" w:rsidRPr="00AE0D93" w:rsidRDefault="00BF0266" w:rsidP="00BF0266">
            <w:pPr>
              <w:spacing w:after="0" w:line="256" w:lineRule="auto"/>
              <w:jc w:val="center"/>
              <w:rPr>
                <w:rFonts w:cs="Calibri"/>
                <w:color w:val="365F91"/>
              </w:rPr>
            </w:pPr>
          </w:p>
        </w:tc>
        <w:tc>
          <w:tcPr>
            <w:tcW w:w="1523" w:type="dxa"/>
            <w:shd w:val="clear" w:color="auto" w:fill="D3DFEE"/>
          </w:tcPr>
          <w:p w14:paraId="6E942BFF" w14:textId="77777777" w:rsidR="00BF0266" w:rsidRPr="00AE0D93" w:rsidRDefault="00BF0266" w:rsidP="00BF0266">
            <w:pPr>
              <w:spacing w:after="0" w:line="256" w:lineRule="auto"/>
              <w:rPr>
                <w:rFonts w:cs="Calibri"/>
                <w:color w:val="365F91"/>
              </w:rPr>
            </w:pPr>
          </w:p>
        </w:tc>
      </w:tr>
      <w:tr w:rsidR="00BF0266" w:rsidRPr="00AE0D93" w14:paraId="440CB535" w14:textId="77777777" w:rsidTr="00017082">
        <w:tc>
          <w:tcPr>
            <w:tcW w:w="3533" w:type="dxa"/>
            <w:gridSpan w:val="2"/>
            <w:shd w:val="clear" w:color="auto" w:fill="auto"/>
          </w:tcPr>
          <w:p w14:paraId="5CFB233D" w14:textId="77777777" w:rsidR="00BF0266" w:rsidRPr="00AE0D93" w:rsidRDefault="00BF0266" w:rsidP="00BF0266">
            <w:pPr>
              <w:spacing w:after="0" w:line="256" w:lineRule="auto"/>
              <w:jc w:val="center"/>
              <w:rPr>
                <w:rFonts w:cs="Calibri"/>
                <w:b/>
                <w:bCs/>
                <w:color w:val="365F91"/>
              </w:rPr>
            </w:pPr>
            <w:r w:rsidRPr="00AE0D93">
              <w:rPr>
                <w:rFonts w:cs="Calibri"/>
                <w:b/>
                <w:bCs/>
                <w:color w:val="365F91"/>
              </w:rPr>
              <w:t>Surgery Codes</w:t>
            </w:r>
          </w:p>
        </w:tc>
        <w:tc>
          <w:tcPr>
            <w:tcW w:w="951" w:type="dxa"/>
            <w:shd w:val="clear" w:color="auto" w:fill="D3DFEE"/>
          </w:tcPr>
          <w:p w14:paraId="2983B53A" w14:textId="77777777" w:rsidR="00BF0266" w:rsidRPr="00AE0D93" w:rsidRDefault="00BF0266" w:rsidP="00BF0266">
            <w:pPr>
              <w:spacing w:after="0" w:line="256" w:lineRule="auto"/>
              <w:rPr>
                <w:rFonts w:cs="Calibri"/>
                <w:color w:val="365F91"/>
              </w:rPr>
            </w:pPr>
          </w:p>
        </w:tc>
        <w:tc>
          <w:tcPr>
            <w:tcW w:w="3438" w:type="dxa"/>
            <w:gridSpan w:val="3"/>
            <w:shd w:val="clear" w:color="auto" w:fill="auto"/>
          </w:tcPr>
          <w:p w14:paraId="3CCC3249" w14:textId="77777777" w:rsidR="00BF0266" w:rsidRPr="00AE0D93" w:rsidRDefault="00BF0266" w:rsidP="00BF0266">
            <w:pPr>
              <w:spacing w:after="0" w:line="256" w:lineRule="auto"/>
              <w:jc w:val="center"/>
              <w:rPr>
                <w:rFonts w:cs="Calibri"/>
                <w:b/>
                <w:color w:val="365F91"/>
              </w:rPr>
            </w:pPr>
            <w:r w:rsidRPr="00AE0D93">
              <w:rPr>
                <w:rFonts w:cs="Calibri"/>
                <w:b/>
                <w:color w:val="365F91"/>
              </w:rPr>
              <w:t>Radiation Codes</w:t>
            </w:r>
          </w:p>
        </w:tc>
        <w:tc>
          <w:tcPr>
            <w:tcW w:w="1523" w:type="dxa"/>
            <w:shd w:val="clear" w:color="auto" w:fill="D3DFEE"/>
          </w:tcPr>
          <w:p w14:paraId="00B1E78D" w14:textId="77777777" w:rsidR="00BF0266" w:rsidRPr="00AE0D93" w:rsidRDefault="00BF0266" w:rsidP="00BF0266">
            <w:pPr>
              <w:spacing w:after="0" w:line="256" w:lineRule="auto"/>
              <w:rPr>
                <w:rFonts w:cs="Calibri"/>
                <w:color w:val="365F91"/>
              </w:rPr>
            </w:pPr>
          </w:p>
        </w:tc>
      </w:tr>
      <w:tr w:rsidR="00BF0266" w:rsidRPr="00AE0D93" w14:paraId="594A39D7" w14:textId="77777777" w:rsidTr="00017082">
        <w:tc>
          <w:tcPr>
            <w:tcW w:w="3533" w:type="dxa"/>
            <w:gridSpan w:val="2"/>
            <w:shd w:val="clear" w:color="auto" w:fill="auto"/>
          </w:tcPr>
          <w:p w14:paraId="369099CF" w14:textId="77777777" w:rsidR="00BF0266" w:rsidRPr="00AE0D93" w:rsidRDefault="00BF0266" w:rsidP="00BF0266">
            <w:pPr>
              <w:spacing w:after="0" w:line="256" w:lineRule="auto"/>
              <w:rPr>
                <w:rFonts w:cs="Calibri"/>
                <w:bCs/>
                <w:color w:val="365F91"/>
              </w:rPr>
            </w:pPr>
            <w:r w:rsidRPr="00AE0D93">
              <w:rPr>
                <w:rFonts w:cs="Calibri"/>
                <w:bCs/>
                <w:color w:val="365F91"/>
              </w:rPr>
              <w:t>Surgical Procedure of Primary Site</w:t>
            </w:r>
          </w:p>
        </w:tc>
        <w:tc>
          <w:tcPr>
            <w:tcW w:w="951" w:type="dxa"/>
            <w:shd w:val="clear" w:color="auto" w:fill="D3DFEE"/>
          </w:tcPr>
          <w:p w14:paraId="64695A30" w14:textId="0FB5F07C" w:rsidR="00BF0266" w:rsidRPr="00AE0D93" w:rsidRDefault="00BF0266" w:rsidP="00BF0266">
            <w:pPr>
              <w:spacing w:after="0" w:line="256" w:lineRule="auto"/>
              <w:rPr>
                <w:rFonts w:cs="Calibri"/>
                <w:color w:val="365F91"/>
              </w:rPr>
            </w:pPr>
          </w:p>
        </w:tc>
        <w:tc>
          <w:tcPr>
            <w:tcW w:w="3438" w:type="dxa"/>
            <w:gridSpan w:val="3"/>
            <w:shd w:val="clear" w:color="auto" w:fill="auto"/>
          </w:tcPr>
          <w:p w14:paraId="38B5C1EC" w14:textId="77777777" w:rsidR="00BF0266" w:rsidRPr="00AE0D93" w:rsidRDefault="00BF0266" w:rsidP="00BF0266">
            <w:pPr>
              <w:spacing w:after="0" w:line="256" w:lineRule="auto"/>
              <w:rPr>
                <w:rFonts w:cs="Calibri"/>
                <w:color w:val="365F91"/>
              </w:rPr>
            </w:pPr>
            <w:r w:rsidRPr="00AE0D93">
              <w:rPr>
                <w:rFonts w:cs="Calibri"/>
                <w:color w:val="365F91"/>
              </w:rPr>
              <w:t>Radiation Treatment Volume</w:t>
            </w:r>
          </w:p>
        </w:tc>
        <w:tc>
          <w:tcPr>
            <w:tcW w:w="1523" w:type="dxa"/>
            <w:shd w:val="clear" w:color="auto" w:fill="D3DFEE"/>
          </w:tcPr>
          <w:p w14:paraId="2FDD5673" w14:textId="333F42EF" w:rsidR="00BF0266" w:rsidRPr="00AE0D93" w:rsidRDefault="00BF0266" w:rsidP="00BF0266">
            <w:pPr>
              <w:spacing w:after="0" w:line="256" w:lineRule="auto"/>
              <w:rPr>
                <w:rFonts w:cs="Calibri"/>
                <w:color w:val="365F91"/>
              </w:rPr>
            </w:pPr>
          </w:p>
        </w:tc>
      </w:tr>
      <w:tr w:rsidR="00BF0266" w:rsidRPr="00AE0D93" w14:paraId="468D7E76" w14:textId="77777777" w:rsidTr="00017082">
        <w:tc>
          <w:tcPr>
            <w:tcW w:w="3533" w:type="dxa"/>
            <w:gridSpan w:val="2"/>
            <w:shd w:val="clear" w:color="auto" w:fill="auto"/>
          </w:tcPr>
          <w:p w14:paraId="0F99D290" w14:textId="77777777" w:rsidR="00BF0266" w:rsidRPr="00AE0D93" w:rsidRDefault="00BF0266" w:rsidP="00BF0266">
            <w:pPr>
              <w:spacing w:after="0" w:line="256" w:lineRule="auto"/>
              <w:rPr>
                <w:rFonts w:cs="Calibri"/>
                <w:bCs/>
                <w:color w:val="365F91"/>
              </w:rPr>
            </w:pPr>
            <w:r w:rsidRPr="00AE0D93">
              <w:rPr>
                <w:rFonts w:cs="Calibri"/>
                <w:bCs/>
                <w:color w:val="365F91"/>
              </w:rPr>
              <w:t>Scope of Regional Lymph Node Surgery</w:t>
            </w:r>
          </w:p>
        </w:tc>
        <w:tc>
          <w:tcPr>
            <w:tcW w:w="951" w:type="dxa"/>
            <w:shd w:val="clear" w:color="auto" w:fill="D3DFEE"/>
          </w:tcPr>
          <w:p w14:paraId="1B2F8F8B" w14:textId="51D791B3" w:rsidR="00BF0266" w:rsidRPr="00AE0D93" w:rsidRDefault="00BF0266" w:rsidP="00BF0266">
            <w:pPr>
              <w:spacing w:after="0" w:line="256" w:lineRule="auto"/>
              <w:rPr>
                <w:rFonts w:cs="Calibri"/>
                <w:color w:val="365F91"/>
              </w:rPr>
            </w:pPr>
          </w:p>
        </w:tc>
        <w:tc>
          <w:tcPr>
            <w:tcW w:w="3438" w:type="dxa"/>
            <w:gridSpan w:val="3"/>
            <w:shd w:val="clear" w:color="auto" w:fill="auto"/>
          </w:tcPr>
          <w:p w14:paraId="0AA287F0" w14:textId="77777777" w:rsidR="00BF0266" w:rsidRPr="00AE0D93" w:rsidRDefault="00BF0266" w:rsidP="00BF0266">
            <w:pPr>
              <w:spacing w:after="0" w:line="256" w:lineRule="auto"/>
              <w:rPr>
                <w:rFonts w:cs="Calibri"/>
                <w:color w:val="365F91"/>
              </w:rPr>
            </w:pPr>
            <w:r w:rsidRPr="00AE0D93">
              <w:rPr>
                <w:rFonts w:cs="Calibri"/>
                <w:color w:val="365F91"/>
              </w:rPr>
              <w:t>Regional Treatment Modality</w:t>
            </w:r>
          </w:p>
        </w:tc>
        <w:tc>
          <w:tcPr>
            <w:tcW w:w="1523" w:type="dxa"/>
            <w:shd w:val="clear" w:color="auto" w:fill="D3DFEE"/>
          </w:tcPr>
          <w:p w14:paraId="1845BDC2" w14:textId="1CF7875E" w:rsidR="00BF0266" w:rsidRPr="00AE0D93" w:rsidRDefault="00BF0266" w:rsidP="00BF0266">
            <w:pPr>
              <w:spacing w:after="0" w:line="256" w:lineRule="auto"/>
              <w:rPr>
                <w:rFonts w:cs="Calibri"/>
                <w:color w:val="365F91"/>
              </w:rPr>
            </w:pPr>
          </w:p>
        </w:tc>
      </w:tr>
      <w:tr w:rsidR="00BF0266" w:rsidRPr="00AE0D93" w14:paraId="744EF687" w14:textId="77777777" w:rsidTr="00017082">
        <w:tc>
          <w:tcPr>
            <w:tcW w:w="3533" w:type="dxa"/>
            <w:gridSpan w:val="2"/>
            <w:shd w:val="clear" w:color="auto" w:fill="auto"/>
          </w:tcPr>
          <w:p w14:paraId="3D395D8B" w14:textId="77777777" w:rsidR="00BF0266" w:rsidRPr="00AE0D93" w:rsidRDefault="00BF0266" w:rsidP="00BF0266">
            <w:pPr>
              <w:spacing w:after="0" w:line="256" w:lineRule="auto"/>
              <w:rPr>
                <w:rFonts w:cs="Calibri"/>
                <w:bCs/>
                <w:color w:val="365F91"/>
              </w:rPr>
            </w:pPr>
            <w:r w:rsidRPr="00AE0D93">
              <w:rPr>
                <w:rFonts w:cs="Calibri"/>
                <w:bCs/>
                <w:color w:val="365F91"/>
              </w:rPr>
              <w:t>Surgical Procedure/ Other Site</w:t>
            </w:r>
          </w:p>
        </w:tc>
        <w:tc>
          <w:tcPr>
            <w:tcW w:w="951" w:type="dxa"/>
            <w:shd w:val="clear" w:color="auto" w:fill="D3DFEE"/>
          </w:tcPr>
          <w:p w14:paraId="5CC66DD1" w14:textId="55FD52E6" w:rsidR="009678FE" w:rsidRPr="00AE0D93" w:rsidRDefault="009678FE" w:rsidP="00BF0266">
            <w:pPr>
              <w:spacing w:after="0" w:line="256" w:lineRule="auto"/>
              <w:rPr>
                <w:rFonts w:cs="Calibri"/>
                <w:color w:val="365F91"/>
              </w:rPr>
            </w:pPr>
          </w:p>
        </w:tc>
        <w:tc>
          <w:tcPr>
            <w:tcW w:w="3438" w:type="dxa"/>
            <w:gridSpan w:val="3"/>
            <w:shd w:val="clear" w:color="auto" w:fill="auto"/>
          </w:tcPr>
          <w:p w14:paraId="436FE057" w14:textId="77777777" w:rsidR="00BF0266" w:rsidRPr="00AE0D93" w:rsidRDefault="00BF0266" w:rsidP="00BF0266">
            <w:pPr>
              <w:spacing w:after="0" w:line="256" w:lineRule="auto"/>
              <w:rPr>
                <w:rFonts w:cs="Calibri"/>
                <w:color w:val="365F91"/>
              </w:rPr>
            </w:pPr>
            <w:r w:rsidRPr="00AE0D93">
              <w:rPr>
                <w:rFonts w:cs="Calibri"/>
                <w:color w:val="365F91"/>
              </w:rPr>
              <w:t>Regional Dose</w:t>
            </w:r>
          </w:p>
        </w:tc>
        <w:tc>
          <w:tcPr>
            <w:tcW w:w="1523" w:type="dxa"/>
            <w:shd w:val="clear" w:color="auto" w:fill="D3DFEE"/>
          </w:tcPr>
          <w:p w14:paraId="35FE3549" w14:textId="5F10F1FF" w:rsidR="00BF0266" w:rsidRPr="00AE0D93" w:rsidRDefault="00BF0266" w:rsidP="00BF0266">
            <w:pPr>
              <w:spacing w:after="0" w:line="256" w:lineRule="auto"/>
              <w:rPr>
                <w:rFonts w:cs="Calibri"/>
                <w:color w:val="365F91"/>
              </w:rPr>
            </w:pPr>
          </w:p>
        </w:tc>
      </w:tr>
      <w:tr w:rsidR="00BF0266" w:rsidRPr="00AE0D93" w14:paraId="0C5C6144" w14:textId="77777777" w:rsidTr="00017082">
        <w:tc>
          <w:tcPr>
            <w:tcW w:w="3533" w:type="dxa"/>
            <w:gridSpan w:val="2"/>
            <w:shd w:val="clear" w:color="auto" w:fill="auto"/>
          </w:tcPr>
          <w:p w14:paraId="14547E0D" w14:textId="77777777" w:rsidR="00BF0266" w:rsidRPr="00AE0D93" w:rsidRDefault="00BF0266" w:rsidP="00BF0266">
            <w:pPr>
              <w:spacing w:after="0" w:line="256" w:lineRule="auto"/>
              <w:rPr>
                <w:rFonts w:cs="Calibri"/>
                <w:bCs/>
                <w:color w:val="365F91"/>
              </w:rPr>
            </w:pPr>
            <w:r w:rsidRPr="00AE0D93">
              <w:rPr>
                <w:rFonts w:cs="Calibri"/>
                <w:b/>
                <w:bCs/>
                <w:color w:val="365F91"/>
              </w:rPr>
              <w:t>Systemic Therapy Codes</w:t>
            </w:r>
          </w:p>
        </w:tc>
        <w:tc>
          <w:tcPr>
            <w:tcW w:w="951" w:type="dxa"/>
            <w:shd w:val="clear" w:color="auto" w:fill="D3DFEE"/>
          </w:tcPr>
          <w:p w14:paraId="08746682" w14:textId="77777777" w:rsidR="00BF0266" w:rsidRPr="00AE0D93" w:rsidRDefault="00BF0266" w:rsidP="00BF0266">
            <w:pPr>
              <w:spacing w:after="0" w:line="256" w:lineRule="auto"/>
              <w:rPr>
                <w:rFonts w:cs="Calibri"/>
                <w:color w:val="365F91"/>
              </w:rPr>
            </w:pPr>
          </w:p>
        </w:tc>
        <w:tc>
          <w:tcPr>
            <w:tcW w:w="3438" w:type="dxa"/>
            <w:gridSpan w:val="3"/>
            <w:shd w:val="clear" w:color="auto" w:fill="auto"/>
          </w:tcPr>
          <w:p w14:paraId="748D3C06" w14:textId="77777777" w:rsidR="00BF0266" w:rsidRPr="00AE0D93" w:rsidRDefault="00BF0266" w:rsidP="00BF0266">
            <w:pPr>
              <w:spacing w:after="0" w:line="256" w:lineRule="auto"/>
              <w:rPr>
                <w:rFonts w:cs="Calibri"/>
                <w:color w:val="365F91"/>
              </w:rPr>
            </w:pPr>
            <w:r w:rsidRPr="00AE0D93">
              <w:rPr>
                <w:rFonts w:cs="Calibri"/>
                <w:color w:val="365F91"/>
              </w:rPr>
              <w:t>Boost Treatment Modality</w:t>
            </w:r>
          </w:p>
        </w:tc>
        <w:tc>
          <w:tcPr>
            <w:tcW w:w="1523" w:type="dxa"/>
            <w:shd w:val="clear" w:color="auto" w:fill="D3DFEE"/>
          </w:tcPr>
          <w:p w14:paraId="6944B839" w14:textId="28209D1A" w:rsidR="00BF0266" w:rsidRPr="00AE0D93" w:rsidRDefault="00BF0266" w:rsidP="00BF0266">
            <w:pPr>
              <w:spacing w:after="0" w:line="256" w:lineRule="auto"/>
              <w:rPr>
                <w:rFonts w:cs="Calibri"/>
                <w:color w:val="365F91"/>
              </w:rPr>
            </w:pPr>
          </w:p>
        </w:tc>
      </w:tr>
      <w:tr w:rsidR="00BF0266" w:rsidRPr="00AE0D93" w14:paraId="521AE2C5" w14:textId="77777777" w:rsidTr="00017082">
        <w:tc>
          <w:tcPr>
            <w:tcW w:w="3533" w:type="dxa"/>
            <w:gridSpan w:val="2"/>
            <w:shd w:val="clear" w:color="auto" w:fill="auto"/>
          </w:tcPr>
          <w:p w14:paraId="4F0C1929" w14:textId="77777777" w:rsidR="00BF0266" w:rsidRPr="00AE0D93" w:rsidRDefault="00BF0266" w:rsidP="00BF0266">
            <w:pPr>
              <w:spacing w:after="0" w:line="256" w:lineRule="auto"/>
              <w:rPr>
                <w:rFonts w:cs="Calibri"/>
                <w:b/>
                <w:bCs/>
                <w:color w:val="365F91"/>
              </w:rPr>
            </w:pPr>
            <w:r w:rsidRPr="00AE0D93">
              <w:rPr>
                <w:rFonts w:cs="Calibri"/>
                <w:bCs/>
                <w:color w:val="365F91"/>
              </w:rPr>
              <w:t>Chemotherapy</w:t>
            </w:r>
          </w:p>
        </w:tc>
        <w:tc>
          <w:tcPr>
            <w:tcW w:w="951" w:type="dxa"/>
            <w:shd w:val="clear" w:color="auto" w:fill="D3DFEE"/>
          </w:tcPr>
          <w:p w14:paraId="1E2E2139" w14:textId="72621758" w:rsidR="00BF0266" w:rsidRPr="00AE0D93" w:rsidRDefault="00BF0266" w:rsidP="00BF0266">
            <w:pPr>
              <w:spacing w:after="0" w:line="256" w:lineRule="auto"/>
              <w:rPr>
                <w:rFonts w:cs="Calibri"/>
                <w:color w:val="365F91"/>
              </w:rPr>
            </w:pPr>
          </w:p>
        </w:tc>
        <w:tc>
          <w:tcPr>
            <w:tcW w:w="3438" w:type="dxa"/>
            <w:gridSpan w:val="3"/>
            <w:shd w:val="clear" w:color="auto" w:fill="auto"/>
          </w:tcPr>
          <w:p w14:paraId="6ABD4DB0" w14:textId="77777777" w:rsidR="00BF0266" w:rsidRPr="00AE0D93" w:rsidRDefault="00BF0266" w:rsidP="00BF0266">
            <w:pPr>
              <w:spacing w:after="0" w:line="256" w:lineRule="auto"/>
              <w:rPr>
                <w:rFonts w:cs="Calibri"/>
                <w:color w:val="365F91"/>
              </w:rPr>
            </w:pPr>
            <w:r w:rsidRPr="00AE0D93">
              <w:rPr>
                <w:rFonts w:cs="Calibri"/>
                <w:color w:val="365F91"/>
              </w:rPr>
              <w:t>Boost Dose</w:t>
            </w:r>
          </w:p>
        </w:tc>
        <w:tc>
          <w:tcPr>
            <w:tcW w:w="1523" w:type="dxa"/>
            <w:shd w:val="clear" w:color="auto" w:fill="D3DFEE"/>
          </w:tcPr>
          <w:p w14:paraId="7B5A4BCD" w14:textId="0637C3A5" w:rsidR="00BF0266" w:rsidRPr="00AE0D93" w:rsidRDefault="00BF0266" w:rsidP="00BF0266">
            <w:pPr>
              <w:spacing w:after="0" w:line="256" w:lineRule="auto"/>
              <w:rPr>
                <w:rFonts w:cs="Calibri"/>
                <w:color w:val="365F91"/>
              </w:rPr>
            </w:pPr>
          </w:p>
        </w:tc>
      </w:tr>
      <w:tr w:rsidR="00BF0266" w:rsidRPr="00AE0D93" w14:paraId="67E6350C" w14:textId="77777777" w:rsidTr="00017082">
        <w:tc>
          <w:tcPr>
            <w:tcW w:w="3533" w:type="dxa"/>
            <w:gridSpan w:val="2"/>
            <w:shd w:val="clear" w:color="auto" w:fill="auto"/>
          </w:tcPr>
          <w:p w14:paraId="6C7A7D99" w14:textId="77777777" w:rsidR="00BF0266" w:rsidRPr="00AE0D93" w:rsidRDefault="00BF0266" w:rsidP="00BF0266">
            <w:pPr>
              <w:spacing w:after="0" w:line="256" w:lineRule="auto"/>
              <w:rPr>
                <w:rFonts w:cs="Calibri"/>
                <w:bCs/>
                <w:color w:val="365F91"/>
              </w:rPr>
            </w:pPr>
            <w:r w:rsidRPr="00AE0D93">
              <w:rPr>
                <w:rFonts w:cs="Calibri"/>
                <w:bCs/>
                <w:color w:val="365F91"/>
              </w:rPr>
              <w:t>Hormone Therapy</w:t>
            </w:r>
          </w:p>
        </w:tc>
        <w:tc>
          <w:tcPr>
            <w:tcW w:w="951" w:type="dxa"/>
            <w:shd w:val="clear" w:color="auto" w:fill="D3DFEE"/>
          </w:tcPr>
          <w:p w14:paraId="32315536" w14:textId="38268A59" w:rsidR="00BF0266" w:rsidRPr="00AE0D93" w:rsidRDefault="00BF0266" w:rsidP="00BF0266">
            <w:pPr>
              <w:spacing w:after="0" w:line="256" w:lineRule="auto"/>
              <w:rPr>
                <w:rFonts w:cs="Calibri"/>
                <w:color w:val="365F91"/>
              </w:rPr>
            </w:pPr>
          </w:p>
        </w:tc>
        <w:tc>
          <w:tcPr>
            <w:tcW w:w="3438" w:type="dxa"/>
            <w:gridSpan w:val="3"/>
            <w:shd w:val="clear" w:color="auto" w:fill="auto"/>
          </w:tcPr>
          <w:p w14:paraId="299ED18F" w14:textId="77777777" w:rsidR="00BF0266" w:rsidRPr="00AE0D93" w:rsidRDefault="00BF0266" w:rsidP="00BF0266">
            <w:pPr>
              <w:spacing w:after="0" w:line="256" w:lineRule="auto"/>
              <w:rPr>
                <w:rFonts w:cs="Calibri"/>
                <w:color w:val="365F91"/>
              </w:rPr>
            </w:pPr>
            <w:r w:rsidRPr="00AE0D93">
              <w:rPr>
                <w:rFonts w:cs="Calibri"/>
                <w:color w:val="365F91"/>
              </w:rPr>
              <w:t>Number of Treatments to Volume</w:t>
            </w:r>
          </w:p>
        </w:tc>
        <w:tc>
          <w:tcPr>
            <w:tcW w:w="1523" w:type="dxa"/>
            <w:shd w:val="clear" w:color="auto" w:fill="D3DFEE"/>
          </w:tcPr>
          <w:p w14:paraId="4CDA25BA" w14:textId="24593236" w:rsidR="00BF0266" w:rsidRPr="00AE0D93" w:rsidRDefault="00BF0266" w:rsidP="00BF0266">
            <w:pPr>
              <w:spacing w:after="0" w:line="256" w:lineRule="auto"/>
              <w:rPr>
                <w:rFonts w:cs="Calibri"/>
                <w:color w:val="365F91"/>
              </w:rPr>
            </w:pPr>
          </w:p>
        </w:tc>
      </w:tr>
      <w:tr w:rsidR="00BF0266" w:rsidRPr="00AE0D93" w14:paraId="39AD70ED" w14:textId="77777777" w:rsidTr="00017082">
        <w:tc>
          <w:tcPr>
            <w:tcW w:w="3533" w:type="dxa"/>
            <w:gridSpan w:val="2"/>
            <w:shd w:val="clear" w:color="auto" w:fill="auto"/>
          </w:tcPr>
          <w:p w14:paraId="058DFD75" w14:textId="77777777" w:rsidR="00BF0266" w:rsidRPr="00AE0D93" w:rsidRDefault="00BF0266" w:rsidP="00BF0266">
            <w:pPr>
              <w:spacing w:after="0" w:line="256" w:lineRule="auto"/>
              <w:rPr>
                <w:rFonts w:cs="Calibri"/>
                <w:bCs/>
                <w:color w:val="365F91"/>
              </w:rPr>
            </w:pPr>
            <w:r w:rsidRPr="00AE0D93">
              <w:rPr>
                <w:rFonts w:cs="Calibri"/>
                <w:bCs/>
                <w:color w:val="365F91"/>
              </w:rPr>
              <w:t>Immunotherapy</w:t>
            </w:r>
          </w:p>
        </w:tc>
        <w:tc>
          <w:tcPr>
            <w:tcW w:w="951" w:type="dxa"/>
            <w:shd w:val="clear" w:color="auto" w:fill="D3DFEE"/>
          </w:tcPr>
          <w:p w14:paraId="33411ACA" w14:textId="39964A14" w:rsidR="00BF0266" w:rsidRPr="00AE0D93" w:rsidRDefault="00BF0266" w:rsidP="00BF0266">
            <w:pPr>
              <w:spacing w:after="0" w:line="256" w:lineRule="auto"/>
              <w:rPr>
                <w:rFonts w:cs="Calibri"/>
                <w:color w:val="365F91"/>
              </w:rPr>
            </w:pPr>
          </w:p>
        </w:tc>
        <w:tc>
          <w:tcPr>
            <w:tcW w:w="3438" w:type="dxa"/>
            <w:gridSpan w:val="3"/>
            <w:shd w:val="clear" w:color="auto" w:fill="auto"/>
          </w:tcPr>
          <w:p w14:paraId="63AD9471" w14:textId="77777777" w:rsidR="00BF0266" w:rsidRPr="00AE0D93" w:rsidRDefault="00BF0266" w:rsidP="00BF0266">
            <w:pPr>
              <w:spacing w:after="0" w:line="256" w:lineRule="auto"/>
              <w:rPr>
                <w:rFonts w:cs="Calibri"/>
                <w:color w:val="365F91"/>
              </w:rPr>
            </w:pPr>
            <w:r w:rsidRPr="00AE0D93">
              <w:rPr>
                <w:rFonts w:cs="Calibri"/>
                <w:color w:val="365F91"/>
              </w:rPr>
              <w:t>Reason No Radiation</w:t>
            </w:r>
          </w:p>
        </w:tc>
        <w:tc>
          <w:tcPr>
            <w:tcW w:w="1523" w:type="dxa"/>
            <w:shd w:val="clear" w:color="auto" w:fill="D3DFEE"/>
          </w:tcPr>
          <w:p w14:paraId="1524A3D2" w14:textId="0CE80DF9" w:rsidR="00BF0266" w:rsidRPr="00AE0D93" w:rsidRDefault="00BF0266" w:rsidP="00BF0266">
            <w:pPr>
              <w:spacing w:after="0" w:line="256" w:lineRule="auto"/>
              <w:rPr>
                <w:rFonts w:cs="Calibri"/>
                <w:color w:val="365F91"/>
              </w:rPr>
            </w:pPr>
          </w:p>
        </w:tc>
      </w:tr>
      <w:tr w:rsidR="00BF0266" w:rsidRPr="00AE0D93" w14:paraId="701FB9C6" w14:textId="77777777" w:rsidTr="00017082">
        <w:trPr>
          <w:trHeight w:val="287"/>
        </w:trPr>
        <w:tc>
          <w:tcPr>
            <w:tcW w:w="3533" w:type="dxa"/>
            <w:gridSpan w:val="2"/>
            <w:shd w:val="clear" w:color="auto" w:fill="auto"/>
          </w:tcPr>
          <w:p w14:paraId="4DD2126F" w14:textId="77777777" w:rsidR="00BF0266" w:rsidRPr="00AE0D93" w:rsidRDefault="00BF0266" w:rsidP="00BF0266">
            <w:pPr>
              <w:spacing w:after="0" w:line="256" w:lineRule="auto"/>
              <w:rPr>
                <w:rFonts w:cs="Calibri"/>
                <w:bCs/>
                <w:color w:val="365F91"/>
              </w:rPr>
            </w:pPr>
            <w:r w:rsidRPr="00AE0D93">
              <w:rPr>
                <w:rFonts w:cs="Calibri"/>
                <w:bCs/>
                <w:color w:val="365F91"/>
              </w:rPr>
              <w:t>Hematologic Transplant/Endocrine Procedure</w:t>
            </w:r>
          </w:p>
        </w:tc>
        <w:tc>
          <w:tcPr>
            <w:tcW w:w="951" w:type="dxa"/>
            <w:shd w:val="clear" w:color="auto" w:fill="D3DFEE"/>
          </w:tcPr>
          <w:p w14:paraId="0F19FA1A" w14:textId="55A4C19F" w:rsidR="00BF0266" w:rsidRPr="00AE0D93" w:rsidRDefault="00BF0266" w:rsidP="00BF0266">
            <w:pPr>
              <w:spacing w:after="0" w:line="256" w:lineRule="auto"/>
              <w:rPr>
                <w:rFonts w:cs="Calibri"/>
                <w:color w:val="365F91"/>
              </w:rPr>
            </w:pPr>
          </w:p>
        </w:tc>
        <w:tc>
          <w:tcPr>
            <w:tcW w:w="3438" w:type="dxa"/>
            <w:gridSpan w:val="3"/>
            <w:shd w:val="clear" w:color="auto" w:fill="auto"/>
          </w:tcPr>
          <w:p w14:paraId="729C7FC0" w14:textId="77777777" w:rsidR="00BF0266" w:rsidRPr="00AE0D93" w:rsidRDefault="00BF0266" w:rsidP="00BF0266">
            <w:pPr>
              <w:spacing w:after="0" w:line="256" w:lineRule="auto"/>
              <w:rPr>
                <w:rFonts w:cs="Calibri"/>
                <w:color w:val="365F91"/>
              </w:rPr>
            </w:pPr>
            <w:r w:rsidRPr="00AE0D93">
              <w:rPr>
                <w:rFonts w:cs="Calibri"/>
                <w:color w:val="365F91"/>
              </w:rPr>
              <w:t>Radiation/Surgery Sequence</w:t>
            </w:r>
          </w:p>
        </w:tc>
        <w:tc>
          <w:tcPr>
            <w:tcW w:w="1523" w:type="dxa"/>
            <w:shd w:val="clear" w:color="auto" w:fill="D3DFEE"/>
          </w:tcPr>
          <w:p w14:paraId="78DDCD73" w14:textId="3D6CC074" w:rsidR="00BF0266" w:rsidRPr="00AE0D93" w:rsidRDefault="00BF0266" w:rsidP="00BF0266">
            <w:pPr>
              <w:spacing w:after="0" w:line="256" w:lineRule="auto"/>
              <w:rPr>
                <w:rFonts w:cs="Calibri"/>
                <w:color w:val="365F91"/>
              </w:rPr>
            </w:pPr>
          </w:p>
        </w:tc>
      </w:tr>
      <w:tr w:rsidR="00BF0266" w:rsidRPr="00AE0D93" w14:paraId="54B6B709" w14:textId="77777777" w:rsidTr="00017082">
        <w:tc>
          <w:tcPr>
            <w:tcW w:w="3533" w:type="dxa"/>
            <w:gridSpan w:val="2"/>
            <w:shd w:val="clear" w:color="auto" w:fill="auto"/>
          </w:tcPr>
          <w:p w14:paraId="0C26CAA8" w14:textId="77777777" w:rsidR="00BF0266" w:rsidRPr="00AE0D93" w:rsidRDefault="00BF0266" w:rsidP="00BF0266">
            <w:pPr>
              <w:spacing w:after="0" w:line="256" w:lineRule="auto"/>
              <w:rPr>
                <w:rFonts w:cs="Calibri"/>
                <w:bCs/>
                <w:color w:val="365F91"/>
              </w:rPr>
            </w:pPr>
            <w:r w:rsidRPr="00AE0D93">
              <w:rPr>
                <w:rFonts w:cs="Calibri"/>
                <w:bCs/>
                <w:color w:val="365F91"/>
              </w:rPr>
              <w:t>Systemic/Surgery Sequence</w:t>
            </w:r>
          </w:p>
        </w:tc>
        <w:tc>
          <w:tcPr>
            <w:tcW w:w="951" w:type="dxa"/>
            <w:shd w:val="clear" w:color="auto" w:fill="D3DFEE"/>
          </w:tcPr>
          <w:p w14:paraId="47394DE5" w14:textId="2CA4E13B" w:rsidR="00BF0266" w:rsidRPr="00AE0D93" w:rsidRDefault="00BF0266" w:rsidP="00BF0266">
            <w:pPr>
              <w:spacing w:after="0" w:line="256" w:lineRule="auto"/>
              <w:rPr>
                <w:rFonts w:cs="Calibri"/>
                <w:color w:val="365F91"/>
              </w:rPr>
            </w:pPr>
          </w:p>
        </w:tc>
        <w:tc>
          <w:tcPr>
            <w:tcW w:w="3438" w:type="dxa"/>
            <w:gridSpan w:val="3"/>
            <w:shd w:val="clear" w:color="auto" w:fill="auto"/>
          </w:tcPr>
          <w:p w14:paraId="7C6E333D" w14:textId="77777777" w:rsidR="00BF0266" w:rsidRPr="00AE0D93" w:rsidRDefault="00BF0266" w:rsidP="00BF0266">
            <w:pPr>
              <w:spacing w:after="0" w:line="256" w:lineRule="auto"/>
              <w:rPr>
                <w:rFonts w:cs="Calibri"/>
                <w:color w:val="365F91"/>
              </w:rPr>
            </w:pPr>
          </w:p>
        </w:tc>
        <w:tc>
          <w:tcPr>
            <w:tcW w:w="1523" w:type="dxa"/>
            <w:shd w:val="clear" w:color="auto" w:fill="D3DFEE"/>
          </w:tcPr>
          <w:p w14:paraId="2AB09E54" w14:textId="77777777" w:rsidR="00BF0266" w:rsidRPr="00AE0D93" w:rsidRDefault="00BF0266" w:rsidP="00BF0266">
            <w:pPr>
              <w:spacing w:after="0" w:line="256" w:lineRule="auto"/>
              <w:rPr>
                <w:rFonts w:cs="Calibri"/>
                <w:color w:val="365F91"/>
              </w:rPr>
            </w:pPr>
          </w:p>
        </w:tc>
      </w:tr>
    </w:tbl>
    <w:p w14:paraId="0098A8CB" w14:textId="77777777" w:rsidR="001F1886" w:rsidRDefault="001F1886" w:rsidP="001F1886">
      <w:pPr>
        <w:jc w:val="both"/>
      </w:pPr>
    </w:p>
    <w:p w14:paraId="639C8E9F" w14:textId="77777777" w:rsidR="001F1886" w:rsidRDefault="001F1886" w:rsidP="001F1886">
      <w:pPr>
        <w:jc w:val="both"/>
      </w:pPr>
    </w:p>
    <w:p w14:paraId="08184F4B" w14:textId="77777777" w:rsidR="001F1886" w:rsidRDefault="001F1886" w:rsidP="001F1886">
      <w:pPr>
        <w:jc w:val="both"/>
      </w:pPr>
    </w:p>
    <w:sectPr w:rsidR="001F1886" w:rsidSect="001F188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90AC7" w14:textId="77777777" w:rsidR="00ED7889" w:rsidRDefault="00ED7889" w:rsidP="001F1886">
      <w:pPr>
        <w:spacing w:after="0" w:line="240" w:lineRule="auto"/>
      </w:pPr>
      <w:r>
        <w:separator/>
      </w:r>
    </w:p>
  </w:endnote>
  <w:endnote w:type="continuationSeparator" w:id="0">
    <w:p w14:paraId="107E4736" w14:textId="77777777" w:rsidR="00ED7889" w:rsidRDefault="00ED7889" w:rsidP="001F1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C6F3B" w14:textId="77777777" w:rsidR="00ED7889" w:rsidRDefault="00ED7889" w:rsidP="001F1886">
      <w:pPr>
        <w:spacing w:after="0" w:line="240" w:lineRule="auto"/>
      </w:pPr>
      <w:r>
        <w:separator/>
      </w:r>
    </w:p>
  </w:footnote>
  <w:footnote w:type="continuationSeparator" w:id="0">
    <w:p w14:paraId="7EEEBCE4" w14:textId="77777777" w:rsidR="00ED7889" w:rsidRDefault="00ED7889" w:rsidP="001F18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025A72"/>
    <w:multiLevelType w:val="hybridMultilevel"/>
    <w:tmpl w:val="20AE3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1A06E0"/>
    <w:multiLevelType w:val="hybridMultilevel"/>
    <w:tmpl w:val="BE5A19D4"/>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214C70"/>
    <w:multiLevelType w:val="hybridMultilevel"/>
    <w:tmpl w:val="316E9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9D35C0"/>
    <w:multiLevelType w:val="hybridMultilevel"/>
    <w:tmpl w:val="A9883B10"/>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2D4EFB"/>
    <w:multiLevelType w:val="hybridMultilevel"/>
    <w:tmpl w:val="F4540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6C504A"/>
    <w:multiLevelType w:val="hybridMultilevel"/>
    <w:tmpl w:val="E512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C43466"/>
    <w:multiLevelType w:val="hybridMultilevel"/>
    <w:tmpl w:val="66DA4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7B67DE"/>
    <w:multiLevelType w:val="hybridMultilevel"/>
    <w:tmpl w:val="4A24A6D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0163AC"/>
    <w:multiLevelType w:val="hybridMultilevel"/>
    <w:tmpl w:val="15863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8BA370A"/>
    <w:multiLevelType w:val="hybridMultilevel"/>
    <w:tmpl w:val="5C6E5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6"/>
  </w:num>
  <w:num w:numId="4">
    <w:abstractNumId w:val="2"/>
  </w:num>
  <w:num w:numId="5">
    <w:abstractNumId w:val="5"/>
  </w:num>
  <w:num w:numId="6">
    <w:abstractNumId w:val="1"/>
  </w:num>
  <w:num w:numId="7">
    <w:abstractNumId w:val="3"/>
  </w:num>
  <w:num w:numId="8">
    <w:abstractNumId w:val="0"/>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886"/>
    <w:rsid w:val="00001508"/>
    <w:rsid w:val="000030A3"/>
    <w:rsid w:val="00010CA1"/>
    <w:rsid w:val="00010D6B"/>
    <w:rsid w:val="000126A3"/>
    <w:rsid w:val="00016E54"/>
    <w:rsid w:val="000214B4"/>
    <w:rsid w:val="000237BD"/>
    <w:rsid w:val="000240B2"/>
    <w:rsid w:val="00024E24"/>
    <w:rsid w:val="0002557C"/>
    <w:rsid w:val="00026034"/>
    <w:rsid w:val="0003280D"/>
    <w:rsid w:val="000370DA"/>
    <w:rsid w:val="00040E4A"/>
    <w:rsid w:val="00042907"/>
    <w:rsid w:val="00047FBD"/>
    <w:rsid w:val="0005179A"/>
    <w:rsid w:val="00051CA9"/>
    <w:rsid w:val="00052334"/>
    <w:rsid w:val="00052727"/>
    <w:rsid w:val="000527DE"/>
    <w:rsid w:val="00060625"/>
    <w:rsid w:val="000611CC"/>
    <w:rsid w:val="0006176D"/>
    <w:rsid w:val="00062B7A"/>
    <w:rsid w:val="00066637"/>
    <w:rsid w:val="00072FE9"/>
    <w:rsid w:val="000734D5"/>
    <w:rsid w:val="0007682C"/>
    <w:rsid w:val="0007787D"/>
    <w:rsid w:val="00081C47"/>
    <w:rsid w:val="00086FB7"/>
    <w:rsid w:val="0009133B"/>
    <w:rsid w:val="00095E58"/>
    <w:rsid w:val="00096BFF"/>
    <w:rsid w:val="000A02B2"/>
    <w:rsid w:val="000A19F8"/>
    <w:rsid w:val="000A386B"/>
    <w:rsid w:val="000A515F"/>
    <w:rsid w:val="000A5A6C"/>
    <w:rsid w:val="000A70CF"/>
    <w:rsid w:val="000A7FED"/>
    <w:rsid w:val="000B0036"/>
    <w:rsid w:val="000B2728"/>
    <w:rsid w:val="000B37F7"/>
    <w:rsid w:val="000C156E"/>
    <w:rsid w:val="000C351A"/>
    <w:rsid w:val="000D0FCC"/>
    <w:rsid w:val="000D13C1"/>
    <w:rsid w:val="000D189E"/>
    <w:rsid w:val="000D2E94"/>
    <w:rsid w:val="000D32D2"/>
    <w:rsid w:val="000D3471"/>
    <w:rsid w:val="000D46A5"/>
    <w:rsid w:val="000E0316"/>
    <w:rsid w:val="000E16CF"/>
    <w:rsid w:val="000E2548"/>
    <w:rsid w:val="000E3F47"/>
    <w:rsid w:val="000E7C27"/>
    <w:rsid w:val="000F027D"/>
    <w:rsid w:val="000F05EF"/>
    <w:rsid w:val="000F0F29"/>
    <w:rsid w:val="000F3048"/>
    <w:rsid w:val="000F35A5"/>
    <w:rsid w:val="000F3FFD"/>
    <w:rsid w:val="000F4ABB"/>
    <w:rsid w:val="000F693A"/>
    <w:rsid w:val="000F6C7B"/>
    <w:rsid w:val="00101252"/>
    <w:rsid w:val="00101A7A"/>
    <w:rsid w:val="00104FF9"/>
    <w:rsid w:val="00106248"/>
    <w:rsid w:val="00106FE0"/>
    <w:rsid w:val="00110423"/>
    <w:rsid w:val="00110750"/>
    <w:rsid w:val="00110AD6"/>
    <w:rsid w:val="00110D89"/>
    <w:rsid w:val="0011134E"/>
    <w:rsid w:val="00113386"/>
    <w:rsid w:val="00113796"/>
    <w:rsid w:val="00115DEC"/>
    <w:rsid w:val="00122D39"/>
    <w:rsid w:val="0012357E"/>
    <w:rsid w:val="001243F4"/>
    <w:rsid w:val="00126393"/>
    <w:rsid w:val="00126A5A"/>
    <w:rsid w:val="00126D3E"/>
    <w:rsid w:val="00127A8F"/>
    <w:rsid w:val="00127AC3"/>
    <w:rsid w:val="00132D16"/>
    <w:rsid w:val="00133912"/>
    <w:rsid w:val="00134A98"/>
    <w:rsid w:val="00141D54"/>
    <w:rsid w:val="001421B1"/>
    <w:rsid w:val="00142851"/>
    <w:rsid w:val="00142F1F"/>
    <w:rsid w:val="0014382F"/>
    <w:rsid w:val="00150978"/>
    <w:rsid w:val="00151EC4"/>
    <w:rsid w:val="0015215E"/>
    <w:rsid w:val="0015326B"/>
    <w:rsid w:val="001619B6"/>
    <w:rsid w:val="001673EB"/>
    <w:rsid w:val="00170578"/>
    <w:rsid w:val="00170856"/>
    <w:rsid w:val="00170D13"/>
    <w:rsid w:val="001713A6"/>
    <w:rsid w:val="00173238"/>
    <w:rsid w:val="001740E4"/>
    <w:rsid w:val="001743AE"/>
    <w:rsid w:val="0017526F"/>
    <w:rsid w:val="00180440"/>
    <w:rsid w:val="001815C5"/>
    <w:rsid w:val="001827C5"/>
    <w:rsid w:val="00184B07"/>
    <w:rsid w:val="0018613E"/>
    <w:rsid w:val="00191183"/>
    <w:rsid w:val="001913C1"/>
    <w:rsid w:val="0019512F"/>
    <w:rsid w:val="00195797"/>
    <w:rsid w:val="001A0756"/>
    <w:rsid w:val="001A0C9C"/>
    <w:rsid w:val="001A2656"/>
    <w:rsid w:val="001A39EC"/>
    <w:rsid w:val="001A482D"/>
    <w:rsid w:val="001A5D4C"/>
    <w:rsid w:val="001B6508"/>
    <w:rsid w:val="001B7F6A"/>
    <w:rsid w:val="001C2991"/>
    <w:rsid w:val="001C2DFB"/>
    <w:rsid w:val="001C3EF1"/>
    <w:rsid w:val="001C4A0A"/>
    <w:rsid w:val="001C4CA5"/>
    <w:rsid w:val="001C5662"/>
    <w:rsid w:val="001C60D5"/>
    <w:rsid w:val="001C77A1"/>
    <w:rsid w:val="001D422E"/>
    <w:rsid w:val="001D5512"/>
    <w:rsid w:val="001D5EC7"/>
    <w:rsid w:val="001D6E94"/>
    <w:rsid w:val="001D6F94"/>
    <w:rsid w:val="001D77EB"/>
    <w:rsid w:val="001E2B6C"/>
    <w:rsid w:val="001E6426"/>
    <w:rsid w:val="001F1886"/>
    <w:rsid w:val="001F233A"/>
    <w:rsid w:val="001F631A"/>
    <w:rsid w:val="001F7610"/>
    <w:rsid w:val="001F7864"/>
    <w:rsid w:val="00201F73"/>
    <w:rsid w:val="00202710"/>
    <w:rsid w:val="00203F63"/>
    <w:rsid w:val="002046B7"/>
    <w:rsid w:val="00205BD4"/>
    <w:rsid w:val="002067E4"/>
    <w:rsid w:val="002136C7"/>
    <w:rsid w:val="0021493C"/>
    <w:rsid w:val="002151D9"/>
    <w:rsid w:val="00220CF0"/>
    <w:rsid w:val="00220F5B"/>
    <w:rsid w:val="00221A93"/>
    <w:rsid w:val="00223862"/>
    <w:rsid w:val="002238B1"/>
    <w:rsid w:val="00224F47"/>
    <w:rsid w:val="002300BA"/>
    <w:rsid w:val="00237B6C"/>
    <w:rsid w:val="00240BC0"/>
    <w:rsid w:val="00241DA5"/>
    <w:rsid w:val="002427FA"/>
    <w:rsid w:val="002432E0"/>
    <w:rsid w:val="00243418"/>
    <w:rsid w:val="00245973"/>
    <w:rsid w:val="00245C20"/>
    <w:rsid w:val="002466CB"/>
    <w:rsid w:val="00255D2C"/>
    <w:rsid w:val="00256B59"/>
    <w:rsid w:val="00256B73"/>
    <w:rsid w:val="00257834"/>
    <w:rsid w:val="00257F42"/>
    <w:rsid w:val="00260A1B"/>
    <w:rsid w:val="0026224F"/>
    <w:rsid w:val="0026557F"/>
    <w:rsid w:val="002679BE"/>
    <w:rsid w:val="00267C49"/>
    <w:rsid w:val="00267D47"/>
    <w:rsid w:val="0027197F"/>
    <w:rsid w:val="002719FE"/>
    <w:rsid w:val="00273E4C"/>
    <w:rsid w:val="00274AA9"/>
    <w:rsid w:val="002811CC"/>
    <w:rsid w:val="002817A8"/>
    <w:rsid w:val="002822AE"/>
    <w:rsid w:val="0028239A"/>
    <w:rsid w:val="0028465C"/>
    <w:rsid w:val="00285C20"/>
    <w:rsid w:val="002862D8"/>
    <w:rsid w:val="00286613"/>
    <w:rsid w:val="00287128"/>
    <w:rsid w:val="00291E51"/>
    <w:rsid w:val="0029219A"/>
    <w:rsid w:val="00292BAE"/>
    <w:rsid w:val="002A030C"/>
    <w:rsid w:val="002A1684"/>
    <w:rsid w:val="002A2875"/>
    <w:rsid w:val="002A34CE"/>
    <w:rsid w:val="002A42B2"/>
    <w:rsid w:val="002B1B03"/>
    <w:rsid w:val="002B1BA6"/>
    <w:rsid w:val="002B2B28"/>
    <w:rsid w:val="002B3EA0"/>
    <w:rsid w:val="002B4480"/>
    <w:rsid w:val="002B44CF"/>
    <w:rsid w:val="002B769A"/>
    <w:rsid w:val="002B7E9B"/>
    <w:rsid w:val="002C00C9"/>
    <w:rsid w:val="002C20FA"/>
    <w:rsid w:val="002C7CA5"/>
    <w:rsid w:val="002D00EE"/>
    <w:rsid w:val="002D2F27"/>
    <w:rsid w:val="002D461A"/>
    <w:rsid w:val="002D689F"/>
    <w:rsid w:val="002D7EDA"/>
    <w:rsid w:val="002E05B3"/>
    <w:rsid w:val="002E4855"/>
    <w:rsid w:val="002E60A1"/>
    <w:rsid w:val="002F13FC"/>
    <w:rsid w:val="002F412C"/>
    <w:rsid w:val="002F71B7"/>
    <w:rsid w:val="00300199"/>
    <w:rsid w:val="00301545"/>
    <w:rsid w:val="00301708"/>
    <w:rsid w:val="003076A3"/>
    <w:rsid w:val="003108F8"/>
    <w:rsid w:val="0031240E"/>
    <w:rsid w:val="003125B3"/>
    <w:rsid w:val="00312791"/>
    <w:rsid w:val="00315556"/>
    <w:rsid w:val="00317615"/>
    <w:rsid w:val="00317C19"/>
    <w:rsid w:val="00323103"/>
    <w:rsid w:val="00323A02"/>
    <w:rsid w:val="003262FC"/>
    <w:rsid w:val="00326F74"/>
    <w:rsid w:val="003273E4"/>
    <w:rsid w:val="003304D2"/>
    <w:rsid w:val="00330609"/>
    <w:rsid w:val="00330D74"/>
    <w:rsid w:val="0033220F"/>
    <w:rsid w:val="003328D7"/>
    <w:rsid w:val="00332F49"/>
    <w:rsid w:val="00333851"/>
    <w:rsid w:val="00342AEB"/>
    <w:rsid w:val="00343848"/>
    <w:rsid w:val="00344C52"/>
    <w:rsid w:val="0035046D"/>
    <w:rsid w:val="00351D3B"/>
    <w:rsid w:val="00353394"/>
    <w:rsid w:val="0035569C"/>
    <w:rsid w:val="00357AB6"/>
    <w:rsid w:val="00360848"/>
    <w:rsid w:val="003667D4"/>
    <w:rsid w:val="0037258D"/>
    <w:rsid w:val="00373783"/>
    <w:rsid w:val="00375D3D"/>
    <w:rsid w:val="00377E49"/>
    <w:rsid w:val="003826AB"/>
    <w:rsid w:val="003838FE"/>
    <w:rsid w:val="00383C95"/>
    <w:rsid w:val="00386BD5"/>
    <w:rsid w:val="0038709F"/>
    <w:rsid w:val="00390E3F"/>
    <w:rsid w:val="00391C3F"/>
    <w:rsid w:val="003954DD"/>
    <w:rsid w:val="00395BCD"/>
    <w:rsid w:val="003A613C"/>
    <w:rsid w:val="003A6C5C"/>
    <w:rsid w:val="003B02C7"/>
    <w:rsid w:val="003B1234"/>
    <w:rsid w:val="003B3EA8"/>
    <w:rsid w:val="003B4A78"/>
    <w:rsid w:val="003C28EF"/>
    <w:rsid w:val="003C35DD"/>
    <w:rsid w:val="003C3806"/>
    <w:rsid w:val="003C55EC"/>
    <w:rsid w:val="003C785C"/>
    <w:rsid w:val="003D195D"/>
    <w:rsid w:val="003D1A68"/>
    <w:rsid w:val="003D25B5"/>
    <w:rsid w:val="003D6B3D"/>
    <w:rsid w:val="003E3A80"/>
    <w:rsid w:val="003E466E"/>
    <w:rsid w:val="003E7618"/>
    <w:rsid w:val="003F0189"/>
    <w:rsid w:val="003F1B56"/>
    <w:rsid w:val="003F5836"/>
    <w:rsid w:val="00405581"/>
    <w:rsid w:val="00405FF7"/>
    <w:rsid w:val="00407D43"/>
    <w:rsid w:val="004102EF"/>
    <w:rsid w:val="004132C3"/>
    <w:rsid w:val="004159A2"/>
    <w:rsid w:val="00415B4D"/>
    <w:rsid w:val="00416A78"/>
    <w:rsid w:val="004250F4"/>
    <w:rsid w:val="00430915"/>
    <w:rsid w:val="004318AE"/>
    <w:rsid w:val="00431FE8"/>
    <w:rsid w:val="004377E1"/>
    <w:rsid w:val="00437F3F"/>
    <w:rsid w:val="0044445F"/>
    <w:rsid w:val="00445134"/>
    <w:rsid w:val="00445C0E"/>
    <w:rsid w:val="00447767"/>
    <w:rsid w:val="004508B9"/>
    <w:rsid w:val="00451408"/>
    <w:rsid w:val="004519EE"/>
    <w:rsid w:val="00451CCF"/>
    <w:rsid w:val="0045355A"/>
    <w:rsid w:val="00457F34"/>
    <w:rsid w:val="0046038D"/>
    <w:rsid w:val="00461F8A"/>
    <w:rsid w:val="00463BA2"/>
    <w:rsid w:val="00464C11"/>
    <w:rsid w:val="00466E3A"/>
    <w:rsid w:val="00467B01"/>
    <w:rsid w:val="0047040E"/>
    <w:rsid w:val="004712C8"/>
    <w:rsid w:val="0047466F"/>
    <w:rsid w:val="0047771E"/>
    <w:rsid w:val="00482D14"/>
    <w:rsid w:val="00482D4E"/>
    <w:rsid w:val="0048489F"/>
    <w:rsid w:val="0048622F"/>
    <w:rsid w:val="004902CF"/>
    <w:rsid w:val="0049350C"/>
    <w:rsid w:val="00493AF9"/>
    <w:rsid w:val="004956CF"/>
    <w:rsid w:val="004959E9"/>
    <w:rsid w:val="004977A6"/>
    <w:rsid w:val="00497EE0"/>
    <w:rsid w:val="004A167D"/>
    <w:rsid w:val="004A5F1B"/>
    <w:rsid w:val="004A5F79"/>
    <w:rsid w:val="004A647A"/>
    <w:rsid w:val="004B0105"/>
    <w:rsid w:val="004B1078"/>
    <w:rsid w:val="004B2F7A"/>
    <w:rsid w:val="004B3646"/>
    <w:rsid w:val="004B7F91"/>
    <w:rsid w:val="004C2597"/>
    <w:rsid w:val="004C3264"/>
    <w:rsid w:val="004C471E"/>
    <w:rsid w:val="004C77D7"/>
    <w:rsid w:val="004C7FDF"/>
    <w:rsid w:val="004D0A6B"/>
    <w:rsid w:val="004D5CA5"/>
    <w:rsid w:val="004E0398"/>
    <w:rsid w:val="004E0F0E"/>
    <w:rsid w:val="004E1AE8"/>
    <w:rsid w:val="004E55A1"/>
    <w:rsid w:val="004F0618"/>
    <w:rsid w:val="004F082E"/>
    <w:rsid w:val="004F4962"/>
    <w:rsid w:val="004F69E3"/>
    <w:rsid w:val="0050395E"/>
    <w:rsid w:val="0050648E"/>
    <w:rsid w:val="00506D41"/>
    <w:rsid w:val="00507812"/>
    <w:rsid w:val="0051088A"/>
    <w:rsid w:val="00512BF3"/>
    <w:rsid w:val="00517FDD"/>
    <w:rsid w:val="00521C75"/>
    <w:rsid w:val="0052582A"/>
    <w:rsid w:val="005263FB"/>
    <w:rsid w:val="00532E5C"/>
    <w:rsid w:val="005347C7"/>
    <w:rsid w:val="00534AE2"/>
    <w:rsid w:val="00537925"/>
    <w:rsid w:val="00542E1B"/>
    <w:rsid w:val="005522DD"/>
    <w:rsid w:val="00555A97"/>
    <w:rsid w:val="00561C80"/>
    <w:rsid w:val="00563507"/>
    <w:rsid w:val="00563BFD"/>
    <w:rsid w:val="005648C5"/>
    <w:rsid w:val="00565472"/>
    <w:rsid w:val="00567C33"/>
    <w:rsid w:val="00570261"/>
    <w:rsid w:val="00570568"/>
    <w:rsid w:val="00570EDE"/>
    <w:rsid w:val="005755AD"/>
    <w:rsid w:val="00577401"/>
    <w:rsid w:val="00577494"/>
    <w:rsid w:val="005809C2"/>
    <w:rsid w:val="00582652"/>
    <w:rsid w:val="005829D9"/>
    <w:rsid w:val="0058459A"/>
    <w:rsid w:val="00584E96"/>
    <w:rsid w:val="005850BE"/>
    <w:rsid w:val="005866C7"/>
    <w:rsid w:val="00594594"/>
    <w:rsid w:val="005A327A"/>
    <w:rsid w:val="005A55FC"/>
    <w:rsid w:val="005A60DD"/>
    <w:rsid w:val="005A67D8"/>
    <w:rsid w:val="005B1732"/>
    <w:rsid w:val="005B1CE2"/>
    <w:rsid w:val="005B2503"/>
    <w:rsid w:val="005B25ED"/>
    <w:rsid w:val="005B33E3"/>
    <w:rsid w:val="005B3FA9"/>
    <w:rsid w:val="005B43EA"/>
    <w:rsid w:val="005B45D3"/>
    <w:rsid w:val="005C0E6A"/>
    <w:rsid w:val="005C3578"/>
    <w:rsid w:val="005C68D3"/>
    <w:rsid w:val="005C6ED0"/>
    <w:rsid w:val="005C7D1E"/>
    <w:rsid w:val="005D08B4"/>
    <w:rsid w:val="005D0D2C"/>
    <w:rsid w:val="005D4B78"/>
    <w:rsid w:val="005D4F64"/>
    <w:rsid w:val="005D55D0"/>
    <w:rsid w:val="005E09E6"/>
    <w:rsid w:val="005E617C"/>
    <w:rsid w:val="005E762A"/>
    <w:rsid w:val="005F1E44"/>
    <w:rsid w:val="005F2D5F"/>
    <w:rsid w:val="005F2E61"/>
    <w:rsid w:val="005F3ADA"/>
    <w:rsid w:val="005F68A2"/>
    <w:rsid w:val="00600DCB"/>
    <w:rsid w:val="006024B2"/>
    <w:rsid w:val="00607473"/>
    <w:rsid w:val="00610197"/>
    <w:rsid w:val="00610A43"/>
    <w:rsid w:val="006115A4"/>
    <w:rsid w:val="00612F20"/>
    <w:rsid w:val="00613214"/>
    <w:rsid w:val="00617AEA"/>
    <w:rsid w:val="00623721"/>
    <w:rsid w:val="00624D42"/>
    <w:rsid w:val="00625AF5"/>
    <w:rsid w:val="00627A5B"/>
    <w:rsid w:val="00631787"/>
    <w:rsid w:val="0063348C"/>
    <w:rsid w:val="00634633"/>
    <w:rsid w:val="00643C8A"/>
    <w:rsid w:val="00643D17"/>
    <w:rsid w:val="00645C2C"/>
    <w:rsid w:val="00651F57"/>
    <w:rsid w:val="006528F4"/>
    <w:rsid w:val="0065443A"/>
    <w:rsid w:val="0065774A"/>
    <w:rsid w:val="00660E7C"/>
    <w:rsid w:val="00661352"/>
    <w:rsid w:val="006626F7"/>
    <w:rsid w:val="00666C36"/>
    <w:rsid w:val="00666F55"/>
    <w:rsid w:val="00673E59"/>
    <w:rsid w:val="006741E3"/>
    <w:rsid w:val="00674F03"/>
    <w:rsid w:val="00676E2E"/>
    <w:rsid w:val="00680E4C"/>
    <w:rsid w:val="006844BA"/>
    <w:rsid w:val="00685137"/>
    <w:rsid w:val="00685DCB"/>
    <w:rsid w:val="006914DA"/>
    <w:rsid w:val="00691A46"/>
    <w:rsid w:val="00693823"/>
    <w:rsid w:val="00694090"/>
    <w:rsid w:val="00696CFC"/>
    <w:rsid w:val="006A3BC2"/>
    <w:rsid w:val="006A4C4A"/>
    <w:rsid w:val="006A54B7"/>
    <w:rsid w:val="006A695F"/>
    <w:rsid w:val="006A6E47"/>
    <w:rsid w:val="006A77B2"/>
    <w:rsid w:val="006A7B4A"/>
    <w:rsid w:val="006B0E7B"/>
    <w:rsid w:val="006B1E6B"/>
    <w:rsid w:val="006B4A27"/>
    <w:rsid w:val="006B58B7"/>
    <w:rsid w:val="006C1495"/>
    <w:rsid w:val="006C2B1C"/>
    <w:rsid w:val="006C6249"/>
    <w:rsid w:val="006C7CAB"/>
    <w:rsid w:val="006D105B"/>
    <w:rsid w:val="006D3435"/>
    <w:rsid w:val="006D5924"/>
    <w:rsid w:val="006D72CD"/>
    <w:rsid w:val="006D7D85"/>
    <w:rsid w:val="006E0461"/>
    <w:rsid w:val="006E06C9"/>
    <w:rsid w:val="006E0837"/>
    <w:rsid w:val="006E3D19"/>
    <w:rsid w:val="006E54F2"/>
    <w:rsid w:val="006F072C"/>
    <w:rsid w:val="006F0779"/>
    <w:rsid w:val="006F338D"/>
    <w:rsid w:val="006F33FE"/>
    <w:rsid w:val="006F7362"/>
    <w:rsid w:val="0070131D"/>
    <w:rsid w:val="00705C88"/>
    <w:rsid w:val="00707284"/>
    <w:rsid w:val="00712175"/>
    <w:rsid w:val="0071422E"/>
    <w:rsid w:val="007152A2"/>
    <w:rsid w:val="00715D94"/>
    <w:rsid w:val="00717D04"/>
    <w:rsid w:val="00721EF7"/>
    <w:rsid w:val="00727B48"/>
    <w:rsid w:val="007333C2"/>
    <w:rsid w:val="00740346"/>
    <w:rsid w:val="00744A5E"/>
    <w:rsid w:val="00744DD0"/>
    <w:rsid w:val="0074585B"/>
    <w:rsid w:val="0074641B"/>
    <w:rsid w:val="00746CFE"/>
    <w:rsid w:val="00747F1A"/>
    <w:rsid w:val="007503E2"/>
    <w:rsid w:val="0075135B"/>
    <w:rsid w:val="00752A60"/>
    <w:rsid w:val="007536FE"/>
    <w:rsid w:val="007541AF"/>
    <w:rsid w:val="007557A6"/>
    <w:rsid w:val="00757F56"/>
    <w:rsid w:val="0076052C"/>
    <w:rsid w:val="0076426D"/>
    <w:rsid w:val="00764525"/>
    <w:rsid w:val="007771DF"/>
    <w:rsid w:val="0078181E"/>
    <w:rsid w:val="00783505"/>
    <w:rsid w:val="00783B36"/>
    <w:rsid w:val="00783F1B"/>
    <w:rsid w:val="00784484"/>
    <w:rsid w:val="007877C6"/>
    <w:rsid w:val="007900B9"/>
    <w:rsid w:val="00791174"/>
    <w:rsid w:val="007942FD"/>
    <w:rsid w:val="007A2509"/>
    <w:rsid w:val="007A28CF"/>
    <w:rsid w:val="007A48E8"/>
    <w:rsid w:val="007A5025"/>
    <w:rsid w:val="007B1B62"/>
    <w:rsid w:val="007B3C80"/>
    <w:rsid w:val="007B794F"/>
    <w:rsid w:val="007C00BF"/>
    <w:rsid w:val="007C468B"/>
    <w:rsid w:val="007C662E"/>
    <w:rsid w:val="007C6BA5"/>
    <w:rsid w:val="007D3775"/>
    <w:rsid w:val="007D3EE3"/>
    <w:rsid w:val="007D4178"/>
    <w:rsid w:val="007D4F55"/>
    <w:rsid w:val="007D5356"/>
    <w:rsid w:val="007D709F"/>
    <w:rsid w:val="007D7335"/>
    <w:rsid w:val="007E1326"/>
    <w:rsid w:val="007E256C"/>
    <w:rsid w:val="007E7AF6"/>
    <w:rsid w:val="007F0467"/>
    <w:rsid w:val="007F1CC0"/>
    <w:rsid w:val="007F4A61"/>
    <w:rsid w:val="007F632E"/>
    <w:rsid w:val="00801962"/>
    <w:rsid w:val="00801D72"/>
    <w:rsid w:val="00801DF8"/>
    <w:rsid w:val="00802457"/>
    <w:rsid w:val="0080483B"/>
    <w:rsid w:val="00805801"/>
    <w:rsid w:val="00810D1A"/>
    <w:rsid w:val="00811557"/>
    <w:rsid w:val="00817BD2"/>
    <w:rsid w:val="00824391"/>
    <w:rsid w:val="00827D5C"/>
    <w:rsid w:val="0083493A"/>
    <w:rsid w:val="00834C1A"/>
    <w:rsid w:val="0083607E"/>
    <w:rsid w:val="00837418"/>
    <w:rsid w:val="00841363"/>
    <w:rsid w:val="0084712C"/>
    <w:rsid w:val="00853566"/>
    <w:rsid w:val="0085619B"/>
    <w:rsid w:val="00857797"/>
    <w:rsid w:val="00860E49"/>
    <w:rsid w:val="008610D0"/>
    <w:rsid w:val="008644FD"/>
    <w:rsid w:val="00867D85"/>
    <w:rsid w:val="0087213E"/>
    <w:rsid w:val="0087240A"/>
    <w:rsid w:val="008731A8"/>
    <w:rsid w:val="00876625"/>
    <w:rsid w:val="00881214"/>
    <w:rsid w:val="008812B4"/>
    <w:rsid w:val="0088401C"/>
    <w:rsid w:val="008856D1"/>
    <w:rsid w:val="008863AE"/>
    <w:rsid w:val="0088667D"/>
    <w:rsid w:val="00886E5E"/>
    <w:rsid w:val="00891B62"/>
    <w:rsid w:val="00893F7A"/>
    <w:rsid w:val="008973C9"/>
    <w:rsid w:val="00897B79"/>
    <w:rsid w:val="008A19D5"/>
    <w:rsid w:val="008A3311"/>
    <w:rsid w:val="008A3905"/>
    <w:rsid w:val="008A4A0B"/>
    <w:rsid w:val="008B1F31"/>
    <w:rsid w:val="008C13B0"/>
    <w:rsid w:val="008C1E02"/>
    <w:rsid w:val="008C2D1C"/>
    <w:rsid w:val="008C4587"/>
    <w:rsid w:val="008C64CD"/>
    <w:rsid w:val="008D0E8D"/>
    <w:rsid w:val="008D1D0C"/>
    <w:rsid w:val="008D27D3"/>
    <w:rsid w:val="008D3BF6"/>
    <w:rsid w:val="008D4411"/>
    <w:rsid w:val="008D4EA6"/>
    <w:rsid w:val="008D5140"/>
    <w:rsid w:val="008D51A2"/>
    <w:rsid w:val="008E0574"/>
    <w:rsid w:val="008E1E40"/>
    <w:rsid w:val="008E2F34"/>
    <w:rsid w:val="008E497F"/>
    <w:rsid w:val="008E5276"/>
    <w:rsid w:val="008E6789"/>
    <w:rsid w:val="008F2BFA"/>
    <w:rsid w:val="008F3277"/>
    <w:rsid w:val="008F33FB"/>
    <w:rsid w:val="00903196"/>
    <w:rsid w:val="00903760"/>
    <w:rsid w:val="00903B96"/>
    <w:rsid w:val="00905CC5"/>
    <w:rsid w:val="00907510"/>
    <w:rsid w:val="0091056E"/>
    <w:rsid w:val="0091076F"/>
    <w:rsid w:val="009129E5"/>
    <w:rsid w:val="0091341D"/>
    <w:rsid w:val="0091352E"/>
    <w:rsid w:val="009137E2"/>
    <w:rsid w:val="0091386B"/>
    <w:rsid w:val="00915F4E"/>
    <w:rsid w:val="00923068"/>
    <w:rsid w:val="00924C1C"/>
    <w:rsid w:val="00925B72"/>
    <w:rsid w:val="00926C33"/>
    <w:rsid w:val="00927360"/>
    <w:rsid w:val="0093017A"/>
    <w:rsid w:val="0093118A"/>
    <w:rsid w:val="00937021"/>
    <w:rsid w:val="009409FA"/>
    <w:rsid w:val="009453ED"/>
    <w:rsid w:val="009476FA"/>
    <w:rsid w:val="00950AF8"/>
    <w:rsid w:val="009525F5"/>
    <w:rsid w:val="00955182"/>
    <w:rsid w:val="00963F16"/>
    <w:rsid w:val="00966483"/>
    <w:rsid w:val="009678FE"/>
    <w:rsid w:val="0097184D"/>
    <w:rsid w:val="00974247"/>
    <w:rsid w:val="00976EDF"/>
    <w:rsid w:val="0097763B"/>
    <w:rsid w:val="00980E02"/>
    <w:rsid w:val="0098151B"/>
    <w:rsid w:val="0098774A"/>
    <w:rsid w:val="009900DE"/>
    <w:rsid w:val="00991A3F"/>
    <w:rsid w:val="009924EC"/>
    <w:rsid w:val="00992737"/>
    <w:rsid w:val="00992D5A"/>
    <w:rsid w:val="00994054"/>
    <w:rsid w:val="00996624"/>
    <w:rsid w:val="0099773A"/>
    <w:rsid w:val="009A2D91"/>
    <w:rsid w:val="009A3DF1"/>
    <w:rsid w:val="009A43F6"/>
    <w:rsid w:val="009A62D5"/>
    <w:rsid w:val="009B1229"/>
    <w:rsid w:val="009B2422"/>
    <w:rsid w:val="009B2EF8"/>
    <w:rsid w:val="009B47BA"/>
    <w:rsid w:val="009B6974"/>
    <w:rsid w:val="009B732F"/>
    <w:rsid w:val="009C0F5E"/>
    <w:rsid w:val="009C2019"/>
    <w:rsid w:val="009C20E6"/>
    <w:rsid w:val="009C2771"/>
    <w:rsid w:val="009C5141"/>
    <w:rsid w:val="009D2AAB"/>
    <w:rsid w:val="009D3D99"/>
    <w:rsid w:val="009D69EE"/>
    <w:rsid w:val="009D7771"/>
    <w:rsid w:val="009E0D06"/>
    <w:rsid w:val="009E21EB"/>
    <w:rsid w:val="009E31BC"/>
    <w:rsid w:val="009E4A43"/>
    <w:rsid w:val="009E6416"/>
    <w:rsid w:val="009E6C48"/>
    <w:rsid w:val="009F324D"/>
    <w:rsid w:val="009F4A29"/>
    <w:rsid w:val="009F4A5B"/>
    <w:rsid w:val="009F5ECD"/>
    <w:rsid w:val="009F681E"/>
    <w:rsid w:val="00A020F4"/>
    <w:rsid w:val="00A0362E"/>
    <w:rsid w:val="00A0393B"/>
    <w:rsid w:val="00A03BA0"/>
    <w:rsid w:val="00A059CF"/>
    <w:rsid w:val="00A06E62"/>
    <w:rsid w:val="00A10041"/>
    <w:rsid w:val="00A10B0F"/>
    <w:rsid w:val="00A11776"/>
    <w:rsid w:val="00A12A44"/>
    <w:rsid w:val="00A132AF"/>
    <w:rsid w:val="00A13912"/>
    <w:rsid w:val="00A1417A"/>
    <w:rsid w:val="00A15CDA"/>
    <w:rsid w:val="00A1729E"/>
    <w:rsid w:val="00A1768A"/>
    <w:rsid w:val="00A21BD9"/>
    <w:rsid w:val="00A25809"/>
    <w:rsid w:val="00A25ECF"/>
    <w:rsid w:val="00A25F08"/>
    <w:rsid w:val="00A26909"/>
    <w:rsid w:val="00A26FC0"/>
    <w:rsid w:val="00A272DD"/>
    <w:rsid w:val="00A347F5"/>
    <w:rsid w:val="00A36BFA"/>
    <w:rsid w:val="00A37423"/>
    <w:rsid w:val="00A40000"/>
    <w:rsid w:val="00A40F86"/>
    <w:rsid w:val="00A41827"/>
    <w:rsid w:val="00A46259"/>
    <w:rsid w:val="00A467B4"/>
    <w:rsid w:val="00A5059B"/>
    <w:rsid w:val="00A50B5E"/>
    <w:rsid w:val="00A51C73"/>
    <w:rsid w:val="00A54625"/>
    <w:rsid w:val="00A54D2D"/>
    <w:rsid w:val="00A5538A"/>
    <w:rsid w:val="00A57AB9"/>
    <w:rsid w:val="00A601E3"/>
    <w:rsid w:val="00A60D34"/>
    <w:rsid w:val="00A63322"/>
    <w:rsid w:val="00A63423"/>
    <w:rsid w:val="00A64AA8"/>
    <w:rsid w:val="00A65BB7"/>
    <w:rsid w:val="00A66416"/>
    <w:rsid w:val="00A66BC4"/>
    <w:rsid w:val="00A702C2"/>
    <w:rsid w:val="00A717AD"/>
    <w:rsid w:val="00A72680"/>
    <w:rsid w:val="00A82C92"/>
    <w:rsid w:val="00A83EB0"/>
    <w:rsid w:val="00A84B3D"/>
    <w:rsid w:val="00A86913"/>
    <w:rsid w:val="00A869A9"/>
    <w:rsid w:val="00A86D98"/>
    <w:rsid w:val="00A86EDD"/>
    <w:rsid w:val="00A907B8"/>
    <w:rsid w:val="00A911B6"/>
    <w:rsid w:val="00A92D7A"/>
    <w:rsid w:val="00A94125"/>
    <w:rsid w:val="00A95859"/>
    <w:rsid w:val="00A96FFE"/>
    <w:rsid w:val="00A971EC"/>
    <w:rsid w:val="00AA385C"/>
    <w:rsid w:val="00AA6B34"/>
    <w:rsid w:val="00AA744D"/>
    <w:rsid w:val="00AB0725"/>
    <w:rsid w:val="00AB53E4"/>
    <w:rsid w:val="00AC2C4C"/>
    <w:rsid w:val="00AC427C"/>
    <w:rsid w:val="00AC666C"/>
    <w:rsid w:val="00AD005A"/>
    <w:rsid w:val="00AD02B7"/>
    <w:rsid w:val="00AD07D9"/>
    <w:rsid w:val="00AD4BAF"/>
    <w:rsid w:val="00AD77EE"/>
    <w:rsid w:val="00AE0D93"/>
    <w:rsid w:val="00AE21E3"/>
    <w:rsid w:val="00AE6FAA"/>
    <w:rsid w:val="00AF1AEA"/>
    <w:rsid w:val="00AF2A78"/>
    <w:rsid w:val="00AF36C6"/>
    <w:rsid w:val="00AF776D"/>
    <w:rsid w:val="00AF7993"/>
    <w:rsid w:val="00B02C3D"/>
    <w:rsid w:val="00B044B0"/>
    <w:rsid w:val="00B049A2"/>
    <w:rsid w:val="00B06FE1"/>
    <w:rsid w:val="00B11C12"/>
    <w:rsid w:val="00B12045"/>
    <w:rsid w:val="00B1615C"/>
    <w:rsid w:val="00B16A5B"/>
    <w:rsid w:val="00B21EE4"/>
    <w:rsid w:val="00B23A31"/>
    <w:rsid w:val="00B246A1"/>
    <w:rsid w:val="00B25984"/>
    <w:rsid w:val="00B26C97"/>
    <w:rsid w:val="00B30B84"/>
    <w:rsid w:val="00B321E7"/>
    <w:rsid w:val="00B36D02"/>
    <w:rsid w:val="00B4016F"/>
    <w:rsid w:val="00B43799"/>
    <w:rsid w:val="00B437DB"/>
    <w:rsid w:val="00B4459F"/>
    <w:rsid w:val="00B452EF"/>
    <w:rsid w:val="00B46D39"/>
    <w:rsid w:val="00B510AA"/>
    <w:rsid w:val="00B51233"/>
    <w:rsid w:val="00B53B28"/>
    <w:rsid w:val="00B54113"/>
    <w:rsid w:val="00B54782"/>
    <w:rsid w:val="00B5483B"/>
    <w:rsid w:val="00B54C6E"/>
    <w:rsid w:val="00B5692B"/>
    <w:rsid w:val="00B57A46"/>
    <w:rsid w:val="00B57F3E"/>
    <w:rsid w:val="00B62FC9"/>
    <w:rsid w:val="00B63DEB"/>
    <w:rsid w:val="00B64DCB"/>
    <w:rsid w:val="00B75AA1"/>
    <w:rsid w:val="00B75B9E"/>
    <w:rsid w:val="00B76797"/>
    <w:rsid w:val="00B77690"/>
    <w:rsid w:val="00B805A0"/>
    <w:rsid w:val="00B811BE"/>
    <w:rsid w:val="00B83588"/>
    <w:rsid w:val="00B8576E"/>
    <w:rsid w:val="00B95BC1"/>
    <w:rsid w:val="00B95E0B"/>
    <w:rsid w:val="00B96427"/>
    <w:rsid w:val="00B96469"/>
    <w:rsid w:val="00B969D4"/>
    <w:rsid w:val="00BA1F6A"/>
    <w:rsid w:val="00BA2505"/>
    <w:rsid w:val="00BA2FAC"/>
    <w:rsid w:val="00BA4B4C"/>
    <w:rsid w:val="00BA7854"/>
    <w:rsid w:val="00BA785E"/>
    <w:rsid w:val="00BA795E"/>
    <w:rsid w:val="00BB1743"/>
    <w:rsid w:val="00BB17F0"/>
    <w:rsid w:val="00BB3A09"/>
    <w:rsid w:val="00BB4DA5"/>
    <w:rsid w:val="00BB6E3C"/>
    <w:rsid w:val="00BC1A98"/>
    <w:rsid w:val="00BC40ED"/>
    <w:rsid w:val="00BC5939"/>
    <w:rsid w:val="00BC7424"/>
    <w:rsid w:val="00BC7EA7"/>
    <w:rsid w:val="00BD2397"/>
    <w:rsid w:val="00BD296A"/>
    <w:rsid w:val="00BD4F0F"/>
    <w:rsid w:val="00BD5E2E"/>
    <w:rsid w:val="00BE13EE"/>
    <w:rsid w:val="00BE3DD7"/>
    <w:rsid w:val="00BE4243"/>
    <w:rsid w:val="00BF0266"/>
    <w:rsid w:val="00BF06CA"/>
    <w:rsid w:val="00BF182E"/>
    <w:rsid w:val="00BF1C2E"/>
    <w:rsid w:val="00BF3A35"/>
    <w:rsid w:val="00BF5BA0"/>
    <w:rsid w:val="00BF5D06"/>
    <w:rsid w:val="00BF603D"/>
    <w:rsid w:val="00C037AC"/>
    <w:rsid w:val="00C03E8D"/>
    <w:rsid w:val="00C12521"/>
    <w:rsid w:val="00C13BDF"/>
    <w:rsid w:val="00C14B5E"/>
    <w:rsid w:val="00C20640"/>
    <w:rsid w:val="00C22AD7"/>
    <w:rsid w:val="00C23216"/>
    <w:rsid w:val="00C257F2"/>
    <w:rsid w:val="00C30A35"/>
    <w:rsid w:val="00C31B30"/>
    <w:rsid w:val="00C32364"/>
    <w:rsid w:val="00C34412"/>
    <w:rsid w:val="00C37869"/>
    <w:rsid w:val="00C40A5C"/>
    <w:rsid w:val="00C438F9"/>
    <w:rsid w:val="00C45B43"/>
    <w:rsid w:val="00C46799"/>
    <w:rsid w:val="00C47EA1"/>
    <w:rsid w:val="00C63A2B"/>
    <w:rsid w:val="00C63C5E"/>
    <w:rsid w:val="00C75D3A"/>
    <w:rsid w:val="00C76329"/>
    <w:rsid w:val="00C764CF"/>
    <w:rsid w:val="00C82539"/>
    <w:rsid w:val="00C83BB7"/>
    <w:rsid w:val="00C845AF"/>
    <w:rsid w:val="00C84B14"/>
    <w:rsid w:val="00C85A30"/>
    <w:rsid w:val="00C85CC5"/>
    <w:rsid w:val="00C93742"/>
    <w:rsid w:val="00C9406E"/>
    <w:rsid w:val="00C95D2D"/>
    <w:rsid w:val="00C96A0B"/>
    <w:rsid w:val="00C96CCE"/>
    <w:rsid w:val="00C97295"/>
    <w:rsid w:val="00CA1895"/>
    <w:rsid w:val="00CA1C9B"/>
    <w:rsid w:val="00CA2A7A"/>
    <w:rsid w:val="00CA3030"/>
    <w:rsid w:val="00CA371E"/>
    <w:rsid w:val="00CA5FCB"/>
    <w:rsid w:val="00CA6A05"/>
    <w:rsid w:val="00CB1681"/>
    <w:rsid w:val="00CB2A8E"/>
    <w:rsid w:val="00CB38CC"/>
    <w:rsid w:val="00CB44C5"/>
    <w:rsid w:val="00CB5D50"/>
    <w:rsid w:val="00CB7E8D"/>
    <w:rsid w:val="00CC0E09"/>
    <w:rsid w:val="00CC1E3B"/>
    <w:rsid w:val="00CC5092"/>
    <w:rsid w:val="00CC7AB4"/>
    <w:rsid w:val="00CD03A7"/>
    <w:rsid w:val="00CD102A"/>
    <w:rsid w:val="00CD2454"/>
    <w:rsid w:val="00CD2A4B"/>
    <w:rsid w:val="00CD7285"/>
    <w:rsid w:val="00CE0087"/>
    <w:rsid w:val="00CE06D1"/>
    <w:rsid w:val="00CE1FF3"/>
    <w:rsid w:val="00CE5938"/>
    <w:rsid w:val="00CE5A1F"/>
    <w:rsid w:val="00CE6C65"/>
    <w:rsid w:val="00CF1468"/>
    <w:rsid w:val="00CF1B52"/>
    <w:rsid w:val="00CF20FC"/>
    <w:rsid w:val="00CF6E5B"/>
    <w:rsid w:val="00D05786"/>
    <w:rsid w:val="00D0605E"/>
    <w:rsid w:val="00D06F91"/>
    <w:rsid w:val="00D11F06"/>
    <w:rsid w:val="00D14312"/>
    <w:rsid w:val="00D144A1"/>
    <w:rsid w:val="00D14D54"/>
    <w:rsid w:val="00D14DB1"/>
    <w:rsid w:val="00D14EB6"/>
    <w:rsid w:val="00D155D9"/>
    <w:rsid w:val="00D1560F"/>
    <w:rsid w:val="00D159AC"/>
    <w:rsid w:val="00D17861"/>
    <w:rsid w:val="00D17ADE"/>
    <w:rsid w:val="00D17C09"/>
    <w:rsid w:val="00D17DB7"/>
    <w:rsid w:val="00D17DBE"/>
    <w:rsid w:val="00D207DF"/>
    <w:rsid w:val="00D2133A"/>
    <w:rsid w:val="00D218ED"/>
    <w:rsid w:val="00D2213C"/>
    <w:rsid w:val="00D22141"/>
    <w:rsid w:val="00D23EA7"/>
    <w:rsid w:val="00D25D08"/>
    <w:rsid w:val="00D31B6C"/>
    <w:rsid w:val="00D359A0"/>
    <w:rsid w:val="00D430E9"/>
    <w:rsid w:val="00D435C6"/>
    <w:rsid w:val="00D43DD8"/>
    <w:rsid w:val="00D449B8"/>
    <w:rsid w:val="00D50B84"/>
    <w:rsid w:val="00D51685"/>
    <w:rsid w:val="00D54DDA"/>
    <w:rsid w:val="00D5565F"/>
    <w:rsid w:val="00D571A3"/>
    <w:rsid w:val="00D57F33"/>
    <w:rsid w:val="00D6197D"/>
    <w:rsid w:val="00D61F7E"/>
    <w:rsid w:val="00D638D7"/>
    <w:rsid w:val="00D63BBE"/>
    <w:rsid w:val="00D64D5C"/>
    <w:rsid w:val="00D65986"/>
    <w:rsid w:val="00D66FA7"/>
    <w:rsid w:val="00D6715B"/>
    <w:rsid w:val="00D72E4B"/>
    <w:rsid w:val="00D73130"/>
    <w:rsid w:val="00D736B2"/>
    <w:rsid w:val="00D7525E"/>
    <w:rsid w:val="00D77D4A"/>
    <w:rsid w:val="00D81A1F"/>
    <w:rsid w:val="00D8284F"/>
    <w:rsid w:val="00D8553F"/>
    <w:rsid w:val="00D856BA"/>
    <w:rsid w:val="00D903B2"/>
    <w:rsid w:val="00D90D53"/>
    <w:rsid w:val="00D912A4"/>
    <w:rsid w:val="00D915F4"/>
    <w:rsid w:val="00D916FB"/>
    <w:rsid w:val="00D93C66"/>
    <w:rsid w:val="00DA1B36"/>
    <w:rsid w:val="00DA646D"/>
    <w:rsid w:val="00DB70E6"/>
    <w:rsid w:val="00DC1C79"/>
    <w:rsid w:val="00DC303C"/>
    <w:rsid w:val="00DC38EA"/>
    <w:rsid w:val="00DC47B5"/>
    <w:rsid w:val="00DD19E6"/>
    <w:rsid w:val="00DD4F2D"/>
    <w:rsid w:val="00DD58D6"/>
    <w:rsid w:val="00DD700E"/>
    <w:rsid w:val="00DE0B9E"/>
    <w:rsid w:val="00DE0EEF"/>
    <w:rsid w:val="00DE4250"/>
    <w:rsid w:val="00DE6A35"/>
    <w:rsid w:val="00DF2703"/>
    <w:rsid w:val="00DF2ED2"/>
    <w:rsid w:val="00DF518C"/>
    <w:rsid w:val="00DF5F20"/>
    <w:rsid w:val="00E031FA"/>
    <w:rsid w:val="00E04FCA"/>
    <w:rsid w:val="00E06AFD"/>
    <w:rsid w:val="00E07132"/>
    <w:rsid w:val="00E11445"/>
    <w:rsid w:val="00E135E8"/>
    <w:rsid w:val="00E13B72"/>
    <w:rsid w:val="00E13B90"/>
    <w:rsid w:val="00E1456C"/>
    <w:rsid w:val="00E15D38"/>
    <w:rsid w:val="00E17067"/>
    <w:rsid w:val="00E17240"/>
    <w:rsid w:val="00E218F0"/>
    <w:rsid w:val="00E22E8F"/>
    <w:rsid w:val="00E3321C"/>
    <w:rsid w:val="00E34EF6"/>
    <w:rsid w:val="00E37FDB"/>
    <w:rsid w:val="00E41B03"/>
    <w:rsid w:val="00E50932"/>
    <w:rsid w:val="00E52AD4"/>
    <w:rsid w:val="00E53898"/>
    <w:rsid w:val="00E53922"/>
    <w:rsid w:val="00E53A43"/>
    <w:rsid w:val="00E552D8"/>
    <w:rsid w:val="00E5554C"/>
    <w:rsid w:val="00E5769A"/>
    <w:rsid w:val="00E63332"/>
    <w:rsid w:val="00E63E2A"/>
    <w:rsid w:val="00E667C8"/>
    <w:rsid w:val="00E710BC"/>
    <w:rsid w:val="00E80C10"/>
    <w:rsid w:val="00E8288E"/>
    <w:rsid w:val="00E82C75"/>
    <w:rsid w:val="00E92A6E"/>
    <w:rsid w:val="00E93155"/>
    <w:rsid w:val="00E93322"/>
    <w:rsid w:val="00E94393"/>
    <w:rsid w:val="00E95A1D"/>
    <w:rsid w:val="00E95C94"/>
    <w:rsid w:val="00E97987"/>
    <w:rsid w:val="00EA0488"/>
    <w:rsid w:val="00EA6C7C"/>
    <w:rsid w:val="00EB0D40"/>
    <w:rsid w:val="00EB22AE"/>
    <w:rsid w:val="00EB38AF"/>
    <w:rsid w:val="00EB4520"/>
    <w:rsid w:val="00EB4E1E"/>
    <w:rsid w:val="00EB6E73"/>
    <w:rsid w:val="00EC255C"/>
    <w:rsid w:val="00EC6318"/>
    <w:rsid w:val="00EC6965"/>
    <w:rsid w:val="00ED07C7"/>
    <w:rsid w:val="00ED57DA"/>
    <w:rsid w:val="00ED6F16"/>
    <w:rsid w:val="00ED7812"/>
    <w:rsid w:val="00ED7889"/>
    <w:rsid w:val="00ED7C5D"/>
    <w:rsid w:val="00EE1ABF"/>
    <w:rsid w:val="00EE5D89"/>
    <w:rsid w:val="00EE6603"/>
    <w:rsid w:val="00EF2C60"/>
    <w:rsid w:val="00F021D8"/>
    <w:rsid w:val="00F0233F"/>
    <w:rsid w:val="00F05C33"/>
    <w:rsid w:val="00F0620A"/>
    <w:rsid w:val="00F10703"/>
    <w:rsid w:val="00F123A3"/>
    <w:rsid w:val="00F124A6"/>
    <w:rsid w:val="00F12B0C"/>
    <w:rsid w:val="00F149BD"/>
    <w:rsid w:val="00F15204"/>
    <w:rsid w:val="00F15380"/>
    <w:rsid w:val="00F21F75"/>
    <w:rsid w:val="00F2300A"/>
    <w:rsid w:val="00F23D51"/>
    <w:rsid w:val="00F23EF1"/>
    <w:rsid w:val="00F24BE7"/>
    <w:rsid w:val="00F259E6"/>
    <w:rsid w:val="00F27B96"/>
    <w:rsid w:val="00F27CDE"/>
    <w:rsid w:val="00F33EAC"/>
    <w:rsid w:val="00F36B9F"/>
    <w:rsid w:val="00F37DFC"/>
    <w:rsid w:val="00F40C66"/>
    <w:rsid w:val="00F4321A"/>
    <w:rsid w:val="00F446F5"/>
    <w:rsid w:val="00F44EE4"/>
    <w:rsid w:val="00F52882"/>
    <w:rsid w:val="00F54472"/>
    <w:rsid w:val="00F55450"/>
    <w:rsid w:val="00F5577E"/>
    <w:rsid w:val="00F57289"/>
    <w:rsid w:val="00F609C0"/>
    <w:rsid w:val="00F60BED"/>
    <w:rsid w:val="00F615FB"/>
    <w:rsid w:val="00F618AE"/>
    <w:rsid w:val="00F622C9"/>
    <w:rsid w:val="00F62637"/>
    <w:rsid w:val="00F62CF9"/>
    <w:rsid w:val="00F64015"/>
    <w:rsid w:val="00F64634"/>
    <w:rsid w:val="00F64B59"/>
    <w:rsid w:val="00F656A6"/>
    <w:rsid w:val="00F716F0"/>
    <w:rsid w:val="00F723AC"/>
    <w:rsid w:val="00F72A25"/>
    <w:rsid w:val="00F73051"/>
    <w:rsid w:val="00F73812"/>
    <w:rsid w:val="00F73B60"/>
    <w:rsid w:val="00F745E5"/>
    <w:rsid w:val="00F749A9"/>
    <w:rsid w:val="00F74DAD"/>
    <w:rsid w:val="00F75528"/>
    <w:rsid w:val="00F7594C"/>
    <w:rsid w:val="00F762B7"/>
    <w:rsid w:val="00F80A54"/>
    <w:rsid w:val="00F81E35"/>
    <w:rsid w:val="00F85756"/>
    <w:rsid w:val="00F85C24"/>
    <w:rsid w:val="00F90D7E"/>
    <w:rsid w:val="00F914C1"/>
    <w:rsid w:val="00F917C6"/>
    <w:rsid w:val="00F95AA9"/>
    <w:rsid w:val="00FA016D"/>
    <w:rsid w:val="00FA02B1"/>
    <w:rsid w:val="00FA1C84"/>
    <w:rsid w:val="00FA227A"/>
    <w:rsid w:val="00FA36DC"/>
    <w:rsid w:val="00FA3724"/>
    <w:rsid w:val="00FA3B19"/>
    <w:rsid w:val="00FA3F8A"/>
    <w:rsid w:val="00FA750E"/>
    <w:rsid w:val="00FA76CE"/>
    <w:rsid w:val="00FB184C"/>
    <w:rsid w:val="00FB2D27"/>
    <w:rsid w:val="00FB3C6B"/>
    <w:rsid w:val="00FB461C"/>
    <w:rsid w:val="00FC11AF"/>
    <w:rsid w:val="00FC2E1B"/>
    <w:rsid w:val="00FC6A10"/>
    <w:rsid w:val="00FD0B74"/>
    <w:rsid w:val="00FD2C33"/>
    <w:rsid w:val="00FD3406"/>
    <w:rsid w:val="00FE0509"/>
    <w:rsid w:val="00FE0ED1"/>
    <w:rsid w:val="00FE3416"/>
    <w:rsid w:val="00FE628C"/>
    <w:rsid w:val="00FF1C62"/>
    <w:rsid w:val="00FF475D"/>
    <w:rsid w:val="00FF5901"/>
    <w:rsid w:val="00FF5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F9FDE"/>
  <w15:chartTrackingRefBased/>
  <w15:docId w15:val="{076CA3D1-05F4-4B79-A0DC-106BE9D6C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FFD"/>
  </w:style>
  <w:style w:type="paragraph" w:styleId="Heading1">
    <w:name w:val="heading 1"/>
    <w:basedOn w:val="Normal"/>
    <w:next w:val="Normal"/>
    <w:link w:val="Heading1Char"/>
    <w:uiPriority w:val="9"/>
    <w:qFormat/>
    <w:rsid w:val="004159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188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F1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886"/>
  </w:style>
  <w:style w:type="paragraph" w:styleId="Footer">
    <w:name w:val="footer"/>
    <w:basedOn w:val="Normal"/>
    <w:link w:val="FooterChar"/>
    <w:uiPriority w:val="99"/>
    <w:unhideWhenUsed/>
    <w:rsid w:val="001F1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886"/>
  </w:style>
  <w:style w:type="paragraph" w:styleId="ListParagraph">
    <w:name w:val="List Paragraph"/>
    <w:basedOn w:val="Normal"/>
    <w:uiPriority w:val="34"/>
    <w:qFormat/>
    <w:rsid w:val="00C438F9"/>
    <w:pPr>
      <w:ind w:left="720"/>
      <w:contextualSpacing/>
    </w:pPr>
  </w:style>
  <w:style w:type="character" w:customStyle="1" w:styleId="Heading1Char">
    <w:name w:val="Heading 1 Char"/>
    <w:basedOn w:val="DefaultParagraphFont"/>
    <w:link w:val="Heading1"/>
    <w:uiPriority w:val="9"/>
    <w:rsid w:val="004159A2"/>
    <w:rPr>
      <w:rFonts w:asciiTheme="majorHAnsi" w:eastAsiaTheme="majorEastAsia" w:hAnsiTheme="majorHAnsi" w:cstheme="majorBidi"/>
      <w:color w:val="2E74B5" w:themeColor="accent1" w:themeShade="BF"/>
      <w:sz w:val="32"/>
      <w:szCs w:val="32"/>
    </w:rPr>
  </w:style>
  <w:style w:type="character" w:customStyle="1" w:styleId="apple-converted-space">
    <w:name w:val="apple-converted-space"/>
    <w:basedOn w:val="DefaultParagraphFont"/>
    <w:rsid w:val="00DA646D"/>
  </w:style>
  <w:style w:type="character" w:styleId="CommentReference">
    <w:name w:val="annotation reference"/>
    <w:basedOn w:val="DefaultParagraphFont"/>
    <w:uiPriority w:val="99"/>
    <w:semiHidden/>
    <w:unhideWhenUsed/>
    <w:rsid w:val="00F36B9F"/>
    <w:rPr>
      <w:sz w:val="16"/>
      <w:szCs w:val="16"/>
    </w:rPr>
  </w:style>
  <w:style w:type="paragraph" w:styleId="CommentText">
    <w:name w:val="annotation text"/>
    <w:basedOn w:val="Normal"/>
    <w:link w:val="CommentTextChar"/>
    <w:uiPriority w:val="99"/>
    <w:semiHidden/>
    <w:unhideWhenUsed/>
    <w:rsid w:val="00F36B9F"/>
    <w:pPr>
      <w:spacing w:line="240" w:lineRule="auto"/>
    </w:pPr>
    <w:rPr>
      <w:sz w:val="20"/>
      <w:szCs w:val="20"/>
    </w:rPr>
  </w:style>
  <w:style w:type="character" w:customStyle="1" w:styleId="CommentTextChar">
    <w:name w:val="Comment Text Char"/>
    <w:basedOn w:val="DefaultParagraphFont"/>
    <w:link w:val="CommentText"/>
    <w:uiPriority w:val="99"/>
    <w:semiHidden/>
    <w:rsid w:val="00F36B9F"/>
    <w:rPr>
      <w:sz w:val="20"/>
      <w:szCs w:val="20"/>
    </w:rPr>
  </w:style>
  <w:style w:type="paragraph" w:styleId="CommentSubject">
    <w:name w:val="annotation subject"/>
    <w:basedOn w:val="CommentText"/>
    <w:next w:val="CommentText"/>
    <w:link w:val="CommentSubjectChar"/>
    <w:uiPriority w:val="99"/>
    <w:semiHidden/>
    <w:unhideWhenUsed/>
    <w:rsid w:val="00F36B9F"/>
    <w:rPr>
      <w:b/>
      <w:bCs/>
    </w:rPr>
  </w:style>
  <w:style w:type="character" w:customStyle="1" w:styleId="CommentSubjectChar">
    <w:name w:val="Comment Subject Char"/>
    <w:basedOn w:val="CommentTextChar"/>
    <w:link w:val="CommentSubject"/>
    <w:uiPriority w:val="99"/>
    <w:semiHidden/>
    <w:rsid w:val="00F36B9F"/>
    <w:rPr>
      <w:b/>
      <w:bCs/>
      <w:sz w:val="20"/>
      <w:szCs w:val="20"/>
    </w:rPr>
  </w:style>
  <w:style w:type="paragraph" w:styleId="BalloonText">
    <w:name w:val="Balloon Text"/>
    <w:basedOn w:val="Normal"/>
    <w:link w:val="BalloonTextChar"/>
    <w:uiPriority w:val="99"/>
    <w:semiHidden/>
    <w:unhideWhenUsed/>
    <w:rsid w:val="00F36B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B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journal.net/viewimage.asp?img=JCanResTher_2009_5_2_133_52790_u1.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ancerjournal.net/viewimage.asp?img=JCanResTher_2009_5_2_133_52790_u5.jpg" TargetMode="External"/><Relationship Id="rId4" Type="http://schemas.openxmlformats.org/officeDocument/2006/relationships/settings" Target="settings.xml"/><Relationship Id="rId9" Type="http://schemas.openxmlformats.org/officeDocument/2006/relationships/hyperlink" Target="http://www.cancerjournal.net/viewimage.asp?img=JCanResTher_2009_5_2_133_52790_u2.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4FC7B-AEED-4FC7-BA99-674945BDF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Martin</dc:creator>
  <cp:keywords/>
  <dc:description/>
  <cp:lastModifiedBy>Jim Hofferkamp</cp:lastModifiedBy>
  <cp:revision>2</cp:revision>
  <dcterms:created xsi:type="dcterms:W3CDTF">2016-07-29T16:34:00Z</dcterms:created>
  <dcterms:modified xsi:type="dcterms:W3CDTF">2016-07-29T16:34:00Z</dcterms:modified>
</cp:coreProperties>
</file>